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AE12" w14:textId="7A92A705" w:rsidR="000B208F" w:rsidRPr="00315CDE" w:rsidRDefault="000B2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15CDE">
        <w:rPr>
          <w:rFonts w:ascii="Times New Roman" w:hAnsi="Times New Roman" w:cs="Times New Roman"/>
          <w:sz w:val="24"/>
          <w:szCs w:val="24"/>
        </w:rPr>
        <w:t xml:space="preserve">Aleksandrów  Kujawski, dnia </w:t>
      </w:r>
      <w:r w:rsidR="00315CDE">
        <w:rPr>
          <w:rFonts w:ascii="Times New Roman" w:hAnsi="Times New Roman" w:cs="Times New Roman"/>
          <w:sz w:val="24"/>
          <w:szCs w:val="24"/>
        </w:rPr>
        <w:t xml:space="preserve"> </w:t>
      </w:r>
      <w:r w:rsidRPr="00315CDE">
        <w:rPr>
          <w:rFonts w:ascii="Times New Roman" w:hAnsi="Times New Roman" w:cs="Times New Roman"/>
          <w:sz w:val="24"/>
          <w:szCs w:val="24"/>
        </w:rPr>
        <w:t xml:space="preserve">23 listopada 2022r.  </w:t>
      </w:r>
    </w:p>
    <w:p w14:paraId="19080D15" w14:textId="64EAA31D" w:rsidR="000B208F" w:rsidRPr="00315CDE" w:rsidRDefault="000B208F">
      <w:pPr>
        <w:rPr>
          <w:rFonts w:ascii="Times New Roman" w:hAnsi="Times New Roman" w:cs="Times New Roman"/>
          <w:sz w:val="24"/>
          <w:szCs w:val="24"/>
        </w:rPr>
      </w:pPr>
    </w:p>
    <w:p w14:paraId="18806A20" w14:textId="2CBFBC7C" w:rsidR="000B208F" w:rsidRPr="00315CDE" w:rsidRDefault="000B208F">
      <w:pPr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Rz.272.1.7.2022</w:t>
      </w:r>
    </w:p>
    <w:p w14:paraId="5A1EFDCC" w14:textId="323B469B" w:rsidR="00291BCE" w:rsidRDefault="00961739" w:rsidP="00291BCE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MDP Polska  ITS Sp. z o.o. </w:t>
      </w:r>
    </w:p>
    <w:p w14:paraId="271075B6" w14:textId="7B31E782" w:rsidR="00961739" w:rsidRDefault="00961739" w:rsidP="00291BCE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Migdałowa  4</w:t>
      </w:r>
    </w:p>
    <w:p w14:paraId="5B18C4AA" w14:textId="47115749" w:rsidR="00961739" w:rsidRPr="00315CDE" w:rsidRDefault="00961739" w:rsidP="00291BCE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02-796 Warszawa </w:t>
      </w:r>
    </w:p>
    <w:p w14:paraId="1340A65F" w14:textId="77777777" w:rsidR="00961739" w:rsidRDefault="00961739" w:rsidP="00315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F7ABC" w14:textId="0D7D194F" w:rsidR="000B208F" w:rsidRPr="00315CDE" w:rsidRDefault="000B208F" w:rsidP="00315C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Wyjaśnienia treści Specyfikacji Warunków Zamówienia</w:t>
      </w:r>
    </w:p>
    <w:p w14:paraId="490FE2F9" w14:textId="018336E3" w:rsidR="000B208F" w:rsidRPr="00315CDE" w:rsidRDefault="000B208F" w:rsidP="000B208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D606F" w14:textId="2F9A0DFB" w:rsidR="000B208F" w:rsidRPr="00315CDE" w:rsidRDefault="000B208F" w:rsidP="000B208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Dotyczy postępowania na:</w:t>
      </w:r>
      <w:bookmarkStart w:id="0" w:name="_Hlk119498692"/>
      <w:r w:rsidRPr="0031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„Zakup i dostawa  sprzętu komputerowego na potrzeby Wydziału Geodezji, Rolnictwa i Ochrony Środowiska Starostwa Powiatowego                                     w Aleksandrowie Kujawskim”</w:t>
      </w:r>
      <w:bookmarkEnd w:id="0"/>
      <w:r w:rsidRPr="0031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 z podziałem na 2 części.</w:t>
      </w:r>
    </w:p>
    <w:p w14:paraId="54C06E79" w14:textId="3C9D0056" w:rsidR="000B208F" w:rsidRPr="00315CDE" w:rsidRDefault="003934B5" w:rsidP="000B208F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14:paraId="27000EAF" w14:textId="7E04DD1E" w:rsidR="000B208F" w:rsidRPr="00315CDE" w:rsidRDefault="000B208F" w:rsidP="00315C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31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Uprzejmie informujemy, że na podstawie art.</w:t>
      </w:r>
      <w:r w:rsidR="003934B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284</w:t>
      </w:r>
      <w:r w:rsidR="003934B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ust.1 ustawy z dnia </w:t>
      </w:r>
      <w:r w:rsidR="00315CDE"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                            </w:t>
      </w:r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11 września 2019r. Prawo zamówień publicznych ( Dz.U. z 2022r.poz.1710 ze zm.), zwanej dalej „ustawą </w:t>
      </w:r>
      <w:proofErr w:type="spellStart"/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pzp</w:t>
      </w:r>
      <w:proofErr w:type="spellEnd"/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” Wykonawca może zwrócić się do Zamawiającego</w:t>
      </w:r>
      <w:r w:rsidR="00315CDE"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</w:t>
      </w:r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z wnioskiem </w:t>
      </w:r>
      <w:r w:rsid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                                      </w:t>
      </w:r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o wyjaśnienie treści SWZ.</w:t>
      </w:r>
    </w:p>
    <w:p w14:paraId="7F91F3F1" w14:textId="02E46463" w:rsidR="000B208F" w:rsidRPr="00315CDE" w:rsidRDefault="000B208F" w:rsidP="00315CD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ab/>
        <w:t>Działając na podstawie art.28</w:t>
      </w:r>
      <w:r w:rsidR="003934B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4 </w:t>
      </w:r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ust.2 i 6 ustawy </w:t>
      </w:r>
      <w:proofErr w:type="spellStart"/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pzp</w:t>
      </w:r>
      <w:proofErr w:type="spellEnd"/>
      <w:r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Zamawiający udziela wyjaśnień treści SWZ i udostępnia treść zapytań  z wyjaśnieniami </w:t>
      </w:r>
      <w:r w:rsidR="00315CDE" w:rsidRPr="00315CD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treści SWZ. </w:t>
      </w:r>
    </w:p>
    <w:p w14:paraId="0A0660B3" w14:textId="77777777" w:rsidR="00315CDE" w:rsidRPr="00315CDE" w:rsidRDefault="00315CDE" w:rsidP="000B208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4191ACB" w14:textId="77777777" w:rsidR="00315CDE" w:rsidRPr="00315CDE" w:rsidRDefault="00315CDE" w:rsidP="00315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Poniżej  zamieszczamy treść zapytań z wyjaśnieniami:</w:t>
      </w:r>
    </w:p>
    <w:p w14:paraId="7225B290" w14:textId="77777777" w:rsidR="00315CDE" w:rsidRPr="00315CDE" w:rsidRDefault="00315CDE" w:rsidP="00315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02FD5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Pytanie 1</w:t>
      </w:r>
    </w:p>
    <w:p w14:paraId="5877B90C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Czy Zamawiający wymaga fabrycznie nowego systemu operacyjnego / oprogramowania biurowego, nieużywanego oraz nieaktywowanego nigdy wcześniej na innym urządzeniu?</w:t>
      </w:r>
    </w:p>
    <w:p w14:paraId="0402E3D2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A9653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2B95E058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Tak, zaoferowana licencja na dostarczone oprogramowanie musi być fabrycznie nowa.</w:t>
      </w:r>
    </w:p>
    <w:p w14:paraId="2FCC62EA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B87C5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Pytanie 2</w:t>
      </w:r>
    </w:p>
    <w:p w14:paraId="22946576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Czy Zamawiający wymaga by oprogramowanie systemowe / biurowe było fabrycznie zainstalowane przez producenta komputera?</w:t>
      </w:r>
    </w:p>
    <w:p w14:paraId="320531FD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B93C0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303FE240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Nie jest to wymagane.</w:t>
      </w:r>
    </w:p>
    <w:p w14:paraId="1DD77F41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99775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Pytanie 3</w:t>
      </w:r>
    </w:p>
    <w:p w14:paraId="0F746236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Czy Zamawiający wymaga aby oprogramowanie było dostarczone wraz ze stosownymi, oryginalnymi</w:t>
      </w:r>
    </w:p>
    <w:p w14:paraId="7EE86B15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lastRenderedPageBreak/>
        <w:t>atrybutami legalności, na przykład z tzw. naklejkami GML (</w:t>
      </w:r>
      <w:proofErr w:type="spellStart"/>
      <w:r w:rsidRPr="00315CDE">
        <w:rPr>
          <w:rFonts w:ascii="Times New Roman" w:hAnsi="Times New Roman" w:cs="Times New Roman"/>
          <w:sz w:val="24"/>
          <w:szCs w:val="24"/>
        </w:rPr>
        <w:t>Genuine</w:t>
      </w:r>
      <w:proofErr w:type="spellEnd"/>
      <w:r w:rsidRPr="00315CDE">
        <w:rPr>
          <w:rFonts w:ascii="Times New Roman" w:hAnsi="Times New Roman" w:cs="Times New Roman"/>
          <w:sz w:val="24"/>
          <w:szCs w:val="24"/>
        </w:rPr>
        <w:t xml:space="preserve"> Microsoft </w:t>
      </w:r>
      <w:proofErr w:type="spellStart"/>
      <w:r w:rsidRPr="00315CDE">
        <w:rPr>
          <w:rFonts w:ascii="Times New Roman" w:hAnsi="Times New Roman" w:cs="Times New Roman"/>
          <w:sz w:val="24"/>
          <w:szCs w:val="24"/>
        </w:rPr>
        <w:t>Label</w:t>
      </w:r>
      <w:proofErr w:type="spellEnd"/>
      <w:r w:rsidRPr="00315CDE">
        <w:rPr>
          <w:rFonts w:ascii="Times New Roman" w:hAnsi="Times New Roman" w:cs="Times New Roman"/>
          <w:sz w:val="24"/>
          <w:szCs w:val="24"/>
        </w:rPr>
        <w:t>) lub naklejkami</w:t>
      </w:r>
    </w:p>
    <w:p w14:paraId="67D7BC1E" w14:textId="74AF3508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COA (</w:t>
      </w:r>
      <w:proofErr w:type="spellStart"/>
      <w:r w:rsidRPr="00315CDE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315CD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5CDE">
        <w:rPr>
          <w:rFonts w:ascii="Times New Roman" w:hAnsi="Times New Roman" w:cs="Times New Roman"/>
          <w:sz w:val="24"/>
          <w:szCs w:val="24"/>
        </w:rPr>
        <w:t>Authenticity</w:t>
      </w:r>
      <w:proofErr w:type="spellEnd"/>
      <w:r w:rsidRPr="00315CDE">
        <w:rPr>
          <w:rFonts w:ascii="Times New Roman" w:hAnsi="Times New Roman" w:cs="Times New Roman"/>
          <w:sz w:val="24"/>
          <w:szCs w:val="24"/>
        </w:rPr>
        <w:t>) stosowanymi przez producenta sprzętu lub inną formą uwiarygodniania oryginalności wymaganą przez producenta oprogramowania stosowną w zależności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CDE">
        <w:rPr>
          <w:rFonts w:ascii="Times New Roman" w:hAnsi="Times New Roman" w:cs="Times New Roman"/>
          <w:sz w:val="24"/>
          <w:szCs w:val="24"/>
        </w:rPr>
        <w:t>od dostarczanej wersji?</w:t>
      </w:r>
    </w:p>
    <w:p w14:paraId="5A58C508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BA098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799CB524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Zamawiający wymaga, aby atrybuty legalności dostarczanego oprogramowania były zgodne z</w:t>
      </w:r>
    </w:p>
    <w:p w14:paraId="0BDE22B0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zasadami określonymi przez producenta dostarczonego oprogramowania.</w:t>
      </w:r>
    </w:p>
    <w:p w14:paraId="63E5701C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AC885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Pytanie 4</w:t>
      </w:r>
    </w:p>
    <w:p w14:paraId="3E897164" w14:textId="0D6908C1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Czy zamawiający dopuszcza możliwość przeprowadzenia weryfikacji oryginalności dostarczonych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CDE">
        <w:rPr>
          <w:rFonts w:ascii="Times New Roman" w:hAnsi="Times New Roman" w:cs="Times New Roman"/>
          <w:sz w:val="24"/>
          <w:szCs w:val="24"/>
        </w:rPr>
        <w:t>programów komputerowych u Producenta oprogramowania w przypadku wystąpienia wątpliwości 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5CDE">
        <w:rPr>
          <w:rFonts w:ascii="Times New Roman" w:hAnsi="Times New Roman" w:cs="Times New Roman"/>
          <w:sz w:val="24"/>
          <w:szCs w:val="24"/>
        </w:rPr>
        <w:t>do jego legalności?"</w:t>
      </w:r>
    </w:p>
    <w:p w14:paraId="39CFEAA9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A2D5B" w14:textId="77777777" w:rsidR="00315CDE" w:rsidRPr="00315CDE" w:rsidRDefault="00315CDE" w:rsidP="00315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CDE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2108B378" w14:textId="5CD6D52B" w:rsidR="00315CDE" w:rsidRDefault="00315CDE" w:rsidP="00315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5CDE">
        <w:rPr>
          <w:rFonts w:ascii="Times New Roman" w:hAnsi="Times New Roman" w:cs="Times New Roman"/>
          <w:sz w:val="24"/>
          <w:szCs w:val="24"/>
        </w:rPr>
        <w:t>Tak, oprogramowanie może zostać zweryfikow</w:t>
      </w:r>
      <w:r>
        <w:rPr>
          <w:rFonts w:ascii="Times New Roman" w:hAnsi="Times New Roman" w:cs="Times New Roman"/>
          <w:sz w:val="24"/>
          <w:szCs w:val="24"/>
        </w:rPr>
        <w:t xml:space="preserve">ane  pod kątem oryginalności. </w:t>
      </w:r>
    </w:p>
    <w:p w14:paraId="38BCB514" w14:textId="3A7B8DAB" w:rsidR="00315CDE" w:rsidRDefault="00315CDE" w:rsidP="00315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6A4F3" w14:textId="0122D13A" w:rsidR="00315CDE" w:rsidRDefault="00315CDE" w:rsidP="00315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15478" w14:textId="26D2547E" w:rsidR="00315CDE" w:rsidRDefault="00315CDE" w:rsidP="00315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01D08" w14:textId="77777777" w:rsidR="00315CDE" w:rsidRPr="00315CDE" w:rsidRDefault="00315CDE" w:rsidP="00315C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5CDE" w:rsidRPr="0031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00"/>
    <w:rsid w:val="000B208F"/>
    <w:rsid w:val="00291BCE"/>
    <w:rsid w:val="002A550D"/>
    <w:rsid w:val="00315CDE"/>
    <w:rsid w:val="003934B5"/>
    <w:rsid w:val="00961739"/>
    <w:rsid w:val="0096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F331"/>
  <w15:chartTrackingRefBased/>
  <w15:docId w15:val="{4003FF0A-F09B-4039-8A6C-E30CCC67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2022-11-23T07:05:00Z</cp:lastPrinted>
  <dcterms:created xsi:type="dcterms:W3CDTF">2022-11-23T06:38:00Z</dcterms:created>
  <dcterms:modified xsi:type="dcterms:W3CDTF">2022-11-23T07:05:00Z</dcterms:modified>
</cp:coreProperties>
</file>