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81" w:rsidRPr="007115E0" w:rsidRDefault="00EF2D81" w:rsidP="00EF2D81">
      <w:pPr>
        <w:ind w:left="6373" w:firstLine="255"/>
        <w:jc w:val="right"/>
        <w:outlineLvl w:val="0"/>
        <w:rPr>
          <w:bCs/>
          <w:iCs/>
          <w:sz w:val="22"/>
          <w:szCs w:val="20"/>
        </w:rPr>
      </w:pPr>
      <w:bookmarkStart w:id="0" w:name="_Toc488145868"/>
      <w:r w:rsidRPr="007115E0">
        <w:rPr>
          <w:bCs/>
          <w:iCs/>
          <w:sz w:val="22"/>
          <w:szCs w:val="20"/>
        </w:rPr>
        <w:t>Załącznik nr 1a do SIWZ</w:t>
      </w:r>
      <w:bookmarkEnd w:id="0"/>
    </w:p>
    <w:p w:rsidR="00EF2D81" w:rsidRPr="007115E0" w:rsidRDefault="00EF2D81" w:rsidP="00EF2D81">
      <w:pPr>
        <w:ind w:left="6375" w:firstLine="255"/>
        <w:jc w:val="right"/>
        <w:rPr>
          <w:bCs/>
          <w:iCs/>
          <w:sz w:val="20"/>
          <w:szCs w:val="20"/>
        </w:rPr>
      </w:pPr>
    </w:p>
    <w:p w:rsidR="00EF2D81" w:rsidRPr="007115E0" w:rsidRDefault="00EF2D81" w:rsidP="00EF2D81">
      <w:pPr>
        <w:jc w:val="both"/>
        <w:rPr>
          <w:b/>
          <w:sz w:val="22"/>
          <w:szCs w:val="22"/>
        </w:rPr>
      </w:pPr>
      <w:r w:rsidRPr="007115E0">
        <w:rPr>
          <w:b/>
          <w:sz w:val="22"/>
          <w:szCs w:val="22"/>
        </w:rPr>
        <w:t xml:space="preserve">Szczegółowy opis przedmiotu zamówienia zawierający warunki obligatoryjne oraz klauzule dodatkowe i inne postanowienia szczególne fakultatywne dla ubezpieczenia majątku i odpowiedzialności cywilnej </w:t>
      </w:r>
      <w:r>
        <w:rPr>
          <w:b/>
          <w:sz w:val="22"/>
          <w:szCs w:val="22"/>
        </w:rPr>
        <w:t>Powiatu Aleksandrowskiego</w:t>
      </w:r>
      <w:r w:rsidRPr="007115E0">
        <w:rPr>
          <w:b/>
          <w:sz w:val="22"/>
          <w:szCs w:val="22"/>
        </w:rPr>
        <w:t xml:space="preserve"> wraz z jednostkami organizacyjnymi</w:t>
      </w:r>
      <w:r>
        <w:rPr>
          <w:b/>
          <w:sz w:val="22"/>
          <w:szCs w:val="22"/>
        </w:rPr>
        <w:t xml:space="preserve"> </w:t>
      </w:r>
      <w:r w:rsidRPr="007115E0">
        <w:rPr>
          <w:b/>
          <w:sz w:val="22"/>
          <w:szCs w:val="22"/>
        </w:rPr>
        <w:t>dotyczący części I zamówienia;.</w:t>
      </w:r>
    </w:p>
    <w:p w:rsidR="00EF2D81" w:rsidRPr="007115E0" w:rsidRDefault="00EF2D81" w:rsidP="00EF2D81">
      <w:pPr>
        <w:jc w:val="both"/>
        <w:outlineLvl w:val="1"/>
        <w:rPr>
          <w:b/>
          <w:bCs/>
          <w:sz w:val="22"/>
          <w:szCs w:val="22"/>
          <w:u w:val="single"/>
        </w:rPr>
      </w:pPr>
    </w:p>
    <w:p w:rsidR="00EF2D81" w:rsidRPr="007115E0" w:rsidRDefault="00EF2D81" w:rsidP="00EF2D81">
      <w:pPr>
        <w:widowControl w:val="0"/>
        <w:numPr>
          <w:ilvl w:val="2"/>
          <w:numId w:val="1"/>
        </w:numPr>
        <w:tabs>
          <w:tab w:val="left" w:pos="0"/>
        </w:tabs>
        <w:overflowPunct w:val="0"/>
        <w:autoSpaceDE w:val="0"/>
        <w:ind w:left="2517" w:hanging="2517"/>
        <w:textAlignment w:val="baseline"/>
        <w:outlineLvl w:val="1"/>
        <w:rPr>
          <w:b/>
          <w:i/>
          <w:sz w:val="22"/>
          <w:szCs w:val="22"/>
          <w:u w:val="single"/>
        </w:rPr>
      </w:pPr>
      <w:bookmarkStart w:id="1" w:name="_Toc467479874"/>
      <w:bookmarkStart w:id="2" w:name="_Toc468697773"/>
      <w:bookmarkStart w:id="3" w:name="_Toc486533659"/>
      <w:bookmarkStart w:id="4" w:name="_Toc486939637"/>
      <w:bookmarkStart w:id="5" w:name="_Toc488145869"/>
      <w:r w:rsidRPr="007115E0">
        <w:rPr>
          <w:b/>
          <w:i/>
          <w:sz w:val="22"/>
          <w:szCs w:val="22"/>
          <w:u w:val="single"/>
        </w:rPr>
        <w:t>Ubezpieczenie mienia systemem od wszystkich ryzyk</w:t>
      </w:r>
      <w:bookmarkEnd w:id="1"/>
      <w:bookmarkEnd w:id="2"/>
      <w:bookmarkEnd w:id="3"/>
      <w:bookmarkEnd w:id="4"/>
      <w:bookmarkEnd w:id="5"/>
    </w:p>
    <w:p w:rsidR="00EF2D81" w:rsidRPr="007115E0" w:rsidRDefault="00EF2D81" w:rsidP="00EF2D81">
      <w:pPr>
        <w:widowControl w:val="0"/>
        <w:tabs>
          <w:tab w:val="left" w:pos="284"/>
        </w:tabs>
        <w:overflowPunct w:val="0"/>
        <w:autoSpaceDE w:val="0"/>
        <w:jc w:val="both"/>
        <w:textAlignment w:val="baseline"/>
        <w:outlineLvl w:val="1"/>
        <w:rPr>
          <w:b/>
          <w:sz w:val="22"/>
          <w:szCs w:val="22"/>
        </w:rPr>
      </w:pPr>
    </w:p>
    <w:p w:rsidR="00EF2D81" w:rsidRPr="007115E0" w:rsidRDefault="00EF2D81" w:rsidP="00EF2D81">
      <w:pPr>
        <w:widowControl w:val="0"/>
        <w:numPr>
          <w:ilvl w:val="0"/>
          <w:numId w:val="3"/>
        </w:numPr>
        <w:suppressAutoHyphens w:val="0"/>
        <w:overflowPunct w:val="0"/>
        <w:autoSpaceDE w:val="0"/>
        <w:autoSpaceDN w:val="0"/>
        <w:adjustRightInd w:val="0"/>
        <w:jc w:val="both"/>
        <w:textAlignment w:val="baseline"/>
        <w:rPr>
          <w:sz w:val="22"/>
          <w:szCs w:val="22"/>
          <w:lang w:eastAsia="pl-PL"/>
        </w:rPr>
      </w:pPr>
      <w:r w:rsidRPr="007115E0">
        <w:rPr>
          <w:b/>
          <w:sz w:val="22"/>
          <w:szCs w:val="22"/>
          <w:lang w:eastAsia="pl-PL"/>
        </w:rPr>
        <w:t xml:space="preserve">Wymagany zakres ubezpieczenia </w:t>
      </w:r>
    </w:p>
    <w:p w:rsidR="00EF2D81" w:rsidRPr="00A32DB9" w:rsidRDefault="00EF2D81" w:rsidP="00EF2D81">
      <w:pPr>
        <w:autoSpaceDE w:val="0"/>
        <w:autoSpaceDN w:val="0"/>
        <w:adjustRightInd w:val="0"/>
        <w:ind w:left="283"/>
        <w:jc w:val="both"/>
        <w:rPr>
          <w:sz w:val="22"/>
          <w:szCs w:val="22"/>
        </w:rPr>
      </w:pPr>
      <w:r w:rsidRPr="007115E0">
        <w:rPr>
          <w:sz w:val="22"/>
          <w:szCs w:val="22"/>
        </w:rPr>
        <w:t xml:space="preserve">Wszystkie zgłoszone do ubezpieczenia grupy mienia są objęte ochroną ubezpieczeniową </w:t>
      </w:r>
      <w:r w:rsidRPr="007115E0">
        <w:rPr>
          <w:sz w:val="22"/>
          <w:szCs w:val="22"/>
        </w:rPr>
        <w:br/>
        <w:t xml:space="preserve">w zakresie od wszystkich ryzyk. Ubezpieczyciel ponosi odpowiedzialność za nagłe, nieprzewidziane i niezależne od woli ubezpieczonego zdarzenia powodujące zniszczenie, </w:t>
      </w:r>
      <w:r w:rsidRPr="00A32DB9">
        <w:rPr>
          <w:sz w:val="22"/>
          <w:szCs w:val="22"/>
        </w:rPr>
        <w:t>uszkodzenie lub utratę przedmiotu ubezpieczenia objętego ochroną, z zastrzeżeniem wyłączeń oraz z uwzględnieniem dodatkowych postanowień obligatoryjnych i zaakceptowanych warunków fakultatywnych. Z zastrzeżeniem powyższego obligatoryjny zakres ubezpieczenia musi obejmować w szczególności następujące ryzyka (szkody wyrządzone przez wymienione zdarzenia w przedmiocie ubezpieczenia):</w:t>
      </w:r>
    </w:p>
    <w:p w:rsidR="00EF2D81" w:rsidRPr="00A32DB9" w:rsidRDefault="00EF2D81" w:rsidP="00EF2D81">
      <w:pPr>
        <w:widowControl w:val="0"/>
        <w:overflowPunct w:val="0"/>
        <w:autoSpaceDE w:val="0"/>
        <w:ind w:left="284"/>
        <w:jc w:val="both"/>
        <w:textAlignment w:val="baseline"/>
        <w:rPr>
          <w:sz w:val="22"/>
          <w:szCs w:val="22"/>
        </w:rPr>
      </w:pPr>
      <w:r w:rsidRPr="00A32DB9">
        <w:rPr>
          <w:sz w:val="22"/>
          <w:szCs w:val="22"/>
        </w:rPr>
        <w:t>pożar, uderzenie pioruna, eksplozja i implozja, upadek statku powietrznego (rozumiany jako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związku ze zdarzeniem losowym, zaistniałym w mieniu osób trzecich,</w:t>
      </w:r>
    </w:p>
    <w:p w:rsidR="00EF2D81" w:rsidRPr="00A32DB9" w:rsidRDefault="00EF2D81" w:rsidP="00EF2D81">
      <w:pPr>
        <w:widowControl w:val="0"/>
        <w:overflowPunct w:val="0"/>
        <w:autoSpaceDE w:val="0"/>
        <w:ind w:left="284"/>
        <w:jc w:val="both"/>
        <w:textAlignment w:val="baseline"/>
        <w:rPr>
          <w:sz w:val="22"/>
          <w:szCs w:val="22"/>
        </w:rPr>
      </w:pPr>
      <w:r w:rsidRPr="00A32DB9">
        <w:rPr>
          <w:b/>
          <w:sz w:val="22"/>
          <w:szCs w:val="22"/>
        </w:rPr>
        <w:t>pozostałe żywioły</w:t>
      </w:r>
      <w:r w:rsidRPr="00A32DB9">
        <w:rPr>
          <w:sz w:val="22"/>
          <w:szCs w:val="22"/>
        </w:rPr>
        <w:t xml:space="preserve"> – huragan rozumiany jak wiatr o prędkości min. 13,9 m/s, deszcz nawalny, grad, śnieg i lód, lawina, trzęsienie ziemi, obsunięcie się ziemi, katastrofa budowlana, uderzenie pojazdu w ubezpieczone mienie lub przez przewożony tym pojazdem ładunek  – bez względu na to, kto jest jego posiadaczem, (w tym również należącego do Ubezpieczającego/Ubezpieczonego i będącego pod jego kontrolą oraz uderzenie wózka widłowego albo innego pojazdu wykorzystywanego przez Ubezpieczającego/Ubezpieczonego do transportu wewnętrznego), dym, sadza, huk ponaddźwiękowy, upadek drzew, budynków lub budowli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zdarzenia objętego umową ubezpieczenia, albo prowadzonej akcji gaśniczej i/lub ratowniczej;</w:t>
      </w:r>
    </w:p>
    <w:p w:rsidR="00EF2D81" w:rsidRPr="00A32DB9" w:rsidRDefault="00EF2D81" w:rsidP="00EF2D81">
      <w:pPr>
        <w:widowControl w:val="0"/>
        <w:overflowPunct w:val="0"/>
        <w:autoSpaceDE w:val="0"/>
        <w:ind w:left="284"/>
        <w:jc w:val="both"/>
        <w:textAlignment w:val="baseline"/>
        <w:rPr>
          <w:sz w:val="22"/>
          <w:szCs w:val="22"/>
        </w:rPr>
      </w:pPr>
      <w:r w:rsidRPr="00A32DB9">
        <w:rPr>
          <w:sz w:val="22"/>
          <w:szCs w:val="22"/>
        </w:rPr>
        <w:t>Ochrona ubezpieczeniowa budynków i/lub budowli obejmuje również szkody powstałe na skutek huraganu  i/lub gradu w przedmiotach trwale na nich zamocowanych,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w:t>
      </w:r>
    </w:p>
    <w:p w:rsidR="00EF2D81" w:rsidRPr="007115E0" w:rsidRDefault="00EF2D81" w:rsidP="00EF2D81">
      <w:pPr>
        <w:widowControl w:val="0"/>
        <w:overflowPunct w:val="0"/>
        <w:autoSpaceDE w:val="0"/>
        <w:ind w:left="284"/>
        <w:jc w:val="both"/>
        <w:textAlignment w:val="baseline"/>
        <w:rPr>
          <w:sz w:val="22"/>
          <w:szCs w:val="22"/>
        </w:rPr>
      </w:pPr>
      <w:r w:rsidRPr="00A32DB9">
        <w:rPr>
          <w:b/>
          <w:sz w:val="22"/>
          <w:szCs w:val="22"/>
        </w:rPr>
        <w:t xml:space="preserve">powódź </w:t>
      </w:r>
      <w:r w:rsidRPr="00A32DB9">
        <w:rPr>
          <w:sz w:val="22"/>
          <w:szCs w:val="22"/>
        </w:rPr>
        <w:t>– zalanie terenów w następstwie podniesienia</w:t>
      </w:r>
      <w:r w:rsidRPr="007115E0">
        <w:rPr>
          <w:sz w:val="22"/>
          <w:szCs w:val="22"/>
        </w:rPr>
        <w:t xml:space="preserve"> się stanu wody w korytach wód płynących bądź zbiornikach wód stojących i wystąpienie z brzegów na skutek opadów atmosferycznych, topnienia śniegu i lodu, zatorów lodowych i </w:t>
      </w:r>
      <w:proofErr w:type="spellStart"/>
      <w:r w:rsidRPr="007115E0">
        <w:rPr>
          <w:sz w:val="22"/>
          <w:szCs w:val="22"/>
        </w:rPr>
        <w:t>śryżowych</w:t>
      </w:r>
      <w:proofErr w:type="spellEnd"/>
      <w:r w:rsidRPr="007115E0">
        <w:rPr>
          <w:sz w:val="22"/>
          <w:szCs w:val="22"/>
        </w:rPr>
        <w:t>, spływu wód po stokach, zboczach górskich i falistych lub podniesienia się poziomu morskich wód przybrzeżnych.</w:t>
      </w:r>
    </w:p>
    <w:p w:rsidR="00EF2D81" w:rsidRPr="007115E0" w:rsidRDefault="00EF2D81" w:rsidP="00EF2D81">
      <w:pPr>
        <w:widowControl w:val="0"/>
        <w:overflowPunct w:val="0"/>
        <w:autoSpaceDE w:val="0"/>
        <w:ind w:left="284"/>
        <w:jc w:val="both"/>
        <w:textAlignment w:val="baseline"/>
        <w:rPr>
          <w:sz w:val="22"/>
          <w:szCs w:val="22"/>
        </w:rPr>
      </w:pPr>
      <w:r w:rsidRPr="007115E0">
        <w:rPr>
          <w:sz w:val="22"/>
          <w:szCs w:val="22"/>
        </w:rPr>
        <w:t>Ochrona ubezpieczeniowa obejmuje także szkody w ubezpieczonym mieniu spowodowane przenoszeniem przedmiotów przez wody powodziowe.</w:t>
      </w:r>
    </w:p>
    <w:p w:rsidR="00EF2D81" w:rsidRPr="007115E0" w:rsidRDefault="00EF2D81" w:rsidP="00EF2D81">
      <w:pPr>
        <w:suppressAutoHyphens w:val="0"/>
        <w:ind w:left="284"/>
        <w:jc w:val="both"/>
        <w:rPr>
          <w:rFonts w:eastAsia="Calibri"/>
          <w:sz w:val="22"/>
          <w:szCs w:val="22"/>
          <w:lang w:eastAsia="en-US"/>
        </w:rPr>
      </w:pPr>
      <w:r w:rsidRPr="007115E0">
        <w:rPr>
          <w:rFonts w:eastAsia="Calibri"/>
          <w:sz w:val="22"/>
          <w:szCs w:val="22"/>
          <w:lang w:eastAsia="en-US"/>
        </w:rPr>
        <w:t>Nie mają zastosowania wyłączenia lub ograniczenia odpowiedzialności Ubezpieczyciela z tytułu historycznego występowania powodzi w miejscu ubezpieczenia, zawarte w ogólnych bądź szczególnych warunkach ubezpieczenia;</w:t>
      </w:r>
    </w:p>
    <w:p w:rsidR="00EF2D81" w:rsidRPr="007115E0" w:rsidRDefault="00EF2D81" w:rsidP="00EF2D81">
      <w:pPr>
        <w:suppressAutoHyphens w:val="0"/>
        <w:ind w:left="284"/>
        <w:jc w:val="both"/>
        <w:rPr>
          <w:sz w:val="22"/>
          <w:szCs w:val="22"/>
        </w:rPr>
      </w:pPr>
      <w:r w:rsidRPr="007115E0">
        <w:rPr>
          <w:b/>
          <w:sz w:val="22"/>
          <w:szCs w:val="22"/>
        </w:rPr>
        <w:t>awaria instalacji lub urządzeń technologicznych</w:t>
      </w:r>
      <w:r w:rsidRPr="007115E0">
        <w:rPr>
          <w:sz w:val="22"/>
          <w:szCs w:val="22"/>
        </w:rPr>
        <w:t xml:space="preserve"> – szkody w instalacjach lub urządzeniach wodociągowych, kanalizacyjnych, centralnego ogrzewania oraz innych urządzeniach technologicznych przesyłających media w postaci płynnej, wskutek ich nagłego, samoczynnego lub spowodowanego zamarzaniem pęknięcia, łącznie z kosztami robót pomocniczych związanych z ich </w:t>
      </w:r>
      <w:r w:rsidRPr="007115E0">
        <w:rPr>
          <w:sz w:val="22"/>
          <w:szCs w:val="22"/>
        </w:rPr>
        <w:lastRenderedPageBreak/>
        <w:t>naprawą i rozmrożeniem, w tym (z limitem odszkodowawczym 200 000,- zł na jedno i wszystkie zdarzenia) uzasadnione i udokumentowane koszty poszukiwań miejsca powstania awarii;</w:t>
      </w:r>
    </w:p>
    <w:p w:rsidR="00EF2D81" w:rsidRPr="007115E0" w:rsidRDefault="00EF2D81" w:rsidP="00EF2D81">
      <w:pPr>
        <w:widowControl w:val="0"/>
        <w:overflowPunct w:val="0"/>
        <w:autoSpaceDE w:val="0"/>
        <w:ind w:left="284"/>
        <w:jc w:val="both"/>
        <w:textAlignment w:val="baseline"/>
        <w:rPr>
          <w:sz w:val="22"/>
          <w:szCs w:val="22"/>
        </w:rPr>
      </w:pPr>
      <w:r w:rsidRPr="007115E0">
        <w:rPr>
          <w:b/>
          <w:sz w:val="22"/>
          <w:szCs w:val="22"/>
        </w:rPr>
        <w:t>zalanie</w:t>
      </w:r>
      <w:r w:rsidRPr="007115E0">
        <w:rPr>
          <w:sz w:val="22"/>
          <w:szCs w:val="22"/>
        </w:rPr>
        <w:t xml:space="preserve"> – szkody powstałe w związku wydobywaniem się wody, pary lub innych cieczy z instalacji albo urządzeń wodociągowych, kanalizacyjnych, centralnego ogrzewania lub innych przewodów i urządzeń technologicznych oraz zbiorników, znajdujących się wewnątrz budynku lub na posesji objętej ubezpieczeniem, m.in. wskutek.:</w:t>
      </w:r>
    </w:p>
    <w:p w:rsidR="00EF2D81" w:rsidRPr="007115E0" w:rsidRDefault="00EF2D81" w:rsidP="00EF2D81">
      <w:pPr>
        <w:widowControl w:val="0"/>
        <w:numPr>
          <w:ilvl w:val="0"/>
          <w:numId w:val="7"/>
        </w:numPr>
        <w:tabs>
          <w:tab w:val="left" w:pos="567"/>
        </w:tabs>
        <w:overflowPunct w:val="0"/>
        <w:autoSpaceDE w:val="0"/>
        <w:ind w:hanging="1156"/>
        <w:jc w:val="both"/>
        <w:textAlignment w:val="baseline"/>
        <w:rPr>
          <w:sz w:val="22"/>
          <w:szCs w:val="22"/>
        </w:rPr>
      </w:pPr>
      <w:r w:rsidRPr="007115E0">
        <w:rPr>
          <w:sz w:val="22"/>
          <w:szCs w:val="22"/>
        </w:rPr>
        <w:t>awarii tych instalacji lub urządzeń,</w:t>
      </w:r>
    </w:p>
    <w:p w:rsidR="00EF2D81" w:rsidRPr="007115E0" w:rsidRDefault="00EF2D81" w:rsidP="00EF2D81">
      <w:pPr>
        <w:widowControl w:val="0"/>
        <w:numPr>
          <w:ilvl w:val="0"/>
          <w:numId w:val="7"/>
        </w:numPr>
        <w:tabs>
          <w:tab w:val="left" w:pos="567"/>
        </w:tabs>
        <w:overflowPunct w:val="0"/>
        <w:autoSpaceDE w:val="0"/>
        <w:ind w:hanging="1156"/>
        <w:jc w:val="both"/>
        <w:textAlignment w:val="baseline"/>
        <w:rPr>
          <w:sz w:val="22"/>
          <w:szCs w:val="22"/>
        </w:rPr>
      </w:pPr>
      <w:r w:rsidRPr="007115E0">
        <w:rPr>
          <w:sz w:val="22"/>
          <w:szCs w:val="22"/>
        </w:rPr>
        <w:t xml:space="preserve">samoistnego </w:t>
      </w:r>
      <w:proofErr w:type="spellStart"/>
      <w:r w:rsidRPr="007115E0">
        <w:rPr>
          <w:sz w:val="22"/>
          <w:szCs w:val="22"/>
        </w:rPr>
        <w:t>rozszczelnienia</w:t>
      </w:r>
      <w:proofErr w:type="spellEnd"/>
      <w:r w:rsidRPr="007115E0">
        <w:rPr>
          <w:sz w:val="22"/>
          <w:szCs w:val="22"/>
        </w:rPr>
        <w:t xml:space="preserve"> się zbiorników lub ich stłuczenia albo pęknięcia,</w:t>
      </w:r>
    </w:p>
    <w:p w:rsidR="00EF2D81" w:rsidRPr="007115E0" w:rsidRDefault="00EF2D81" w:rsidP="00EF2D81">
      <w:pPr>
        <w:widowControl w:val="0"/>
        <w:numPr>
          <w:ilvl w:val="0"/>
          <w:numId w:val="7"/>
        </w:numPr>
        <w:tabs>
          <w:tab w:val="left" w:pos="567"/>
        </w:tabs>
        <w:overflowPunct w:val="0"/>
        <w:autoSpaceDE w:val="0"/>
        <w:ind w:hanging="1156"/>
        <w:jc w:val="both"/>
        <w:textAlignment w:val="baseline"/>
        <w:rPr>
          <w:sz w:val="22"/>
          <w:szCs w:val="22"/>
        </w:rPr>
      </w:pPr>
      <w:r w:rsidRPr="007115E0">
        <w:rPr>
          <w:sz w:val="22"/>
          <w:szCs w:val="22"/>
        </w:rPr>
        <w:t>cofnięcia się ścieków z sieci kanalizacyjnej,</w:t>
      </w:r>
    </w:p>
    <w:p w:rsidR="00EF2D81" w:rsidRPr="007115E0" w:rsidRDefault="00EF2D81" w:rsidP="00EF2D81">
      <w:pPr>
        <w:widowControl w:val="0"/>
        <w:numPr>
          <w:ilvl w:val="0"/>
          <w:numId w:val="7"/>
        </w:numPr>
        <w:tabs>
          <w:tab w:val="left" w:pos="567"/>
        </w:tabs>
        <w:overflowPunct w:val="0"/>
        <w:autoSpaceDE w:val="0"/>
        <w:ind w:hanging="1156"/>
        <w:jc w:val="both"/>
        <w:textAlignment w:val="baseline"/>
        <w:rPr>
          <w:sz w:val="22"/>
          <w:szCs w:val="22"/>
        </w:rPr>
      </w:pPr>
      <w:r w:rsidRPr="007115E0">
        <w:rPr>
          <w:sz w:val="22"/>
          <w:szCs w:val="22"/>
        </w:rPr>
        <w:t>samoczynnego uruchomienia się wodnych instalacji gaśniczych z przyczyn innych niż pożar,</w:t>
      </w:r>
    </w:p>
    <w:p w:rsidR="00EF2D81" w:rsidRPr="007115E0" w:rsidRDefault="00EF2D81" w:rsidP="00EF2D81">
      <w:pPr>
        <w:widowControl w:val="0"/>
        <w:numPr>
          <w:ilvl w:val="0"/>
          <w:numId w:val="7"/>
        </w:numPr>
        <w:tabs>
          <w:tab w:val="left" w:pos="567"/>
        </w:tabs>
        <w:overflowPunct w:val="0"/>
        <w:autoSpaceDE w:val="0"/>
        <w:ind w:hanging="1156"/>
        <w:jc w:val="both"/>
        <w:textAlignment w:val="baseline"/>
        <w:rPr>
          <w:sz w:val="22"/>
          <w:szCs w:val="22"/>
        </w:rPr>
      </w:pPr>
      <w:r w:rsidRPr="007115E0">
        <w:rPr>
          <w:sz w:val="22"/>
          <w:szCs w:val="22"/>
        </w:rPr>
        <w:t>nieumyślnego pozostawienia otwartych zaworów w sieci wodociągowej,</w:t>
      </w:r>
    </w:p>
    <w:p w:rsidR="00EF2D81" w:rsidRPr="007115E0" w:rsidRDefault="00EF2D81" w:rsidP="00EF2D81">
      <w:pPr>
        <w:widowControl w:val="0"/>
        <w:numPr>
          <w:ilvl w:val="0"/>
          <w:numId w:val="7"/>
        </w:numPr>
        <w:tabs>
          <w:tab w:val="left" w:pos="567"/>
        </w:tabs>
        <w:overflowPunct w:val="0"/>
        <w:autoSpaceDE w:val="0"/>
        <w:ind w:hanging="1156"/>
        <w:jc w:val="both"/>
        <w:textAlignment w:val="baseline"/>
        <w:rPr>
          <w:sz w:val="22"/>
          <w:szCs w:val="22"/>
        </w:rPr>
      </w:pPr>
      <w:r w:rsidRPr="007115E0">
        <w:rPr>
          <w:sz w:val="22"/>
          <w:szCs w:val="22"/>
        </w:rPr>
        <w:t xml:space="preserve">działania osób trzecich, </w:t>
      </w:r>
    </w:p>
    <w:p w:rsidR="00EF2D81" w:rsidRPr="007115E0" w:rsidRDefault="00EF2D81" w:rsidP="00EF2D81">
      <w:pPr>
        <w:widowControl w:val="0"/>
        <w:overflowPunct w:val="0"/>
        <w:autoSpaceDE w:val="0"/>
        <w:ind w:left="284"/>
        <w:jc w:val="both"/>
        <w:textAlignment w:val="baseline"/>
        <w:rPr>
          <w:sz w:val="22"/>
          <w:szCs w:val="22"/>
        </w:rPr>
      </w:pPr>
      <w:r w:rsidRPr="007115E0">
        <w:rPr>
          <w:sz w:val="22"/>
          <w:szCs w:val="22"/>
        </w:rPr>
        <w:t>a także (z limitem odszkodowawczym 100 000,- zł na jedno i wszystkie zdarzenia) szkody w ubezpieczonym mieniu przez wodę pochodzącą z topnienia śniegu i/lub lodu, pokrywającego dach lub inne elementy budynków lub budowli, jeżeli nieszczelność dachu lub innych elementów powstała wyłącznie w wyniku działania mrozu;</w:t>
      </w:r>
    </w:p>
    <w:p w:rsidR="00EF2D81" w:rsidRPr="007115E0" w:rsidRDefault="00EF2D81" w:rsidP="00EF2D81">
      <w:pPr>
        <w:widowControl w:val="0"/>
        <w:overflowPunct w:val="0"/>
        <w:autoSpaceDE w:val="0"/>
        <w:ind w:left="284"/>
        <w:jc w:val="both"/>
        <w:textAlignment w:val="baseline"/>
        <w:rPr>
          <w:sz w:val="22"/>
          <w:szCs w:val="22"/>
        </w:rPr>
      </w:pPr>
      <w:r w:rsidRPr="007115E0">
        <w:rPr>
          <w:b/>
          <w:sz w:val="22"/>
          <w:szCs w:val="22"/>
        </w:rPr>
        <w:t xml:space="preserve">przepięcie </w:t>
      </w:r>
      <w:r w:rsidRPr="007115E0">
        <w:rPr>
          <w:sz w:val="22"/>
          <w:szCs w:val="22"/>
        </w:rPr>
        <w:t xml:space="preserve">– zgodnie z klauzulą przepięć. </w:t>
      </w:r>
    </w:p>
    <w:p w:rsidR="00EF2D81" w:rsidRPr="007115E0" w:rsidRDefault="00EF2D81" w:rsidP="00EF2D81">
      <w:pPr>
        <w:widowControl w:val="0"/>
        <w:overflowPunct w:val="0"/>
        <w:autoSpaceDE w:val="0"/>
        <w:ind w:left="284"/>
        <w:jc w:val="both"/>
        <w:textAlignment w:val="baseline"/>
        <w:rPr>
          <w:sz w:val="22"/>
          <w:szCs w:val="22"/>
        </w:rPr>
      </w:pPr>
      <w:r w:rsidRPr="007115E0">
        <w:rPr>
          <w:sz w:val="22"/>
          <w:szCs w:val="22"/>
        </w:rPr>
        <w:t xml:space="preserve">Limit odszkodowawczy na ryzyko przepięcia: </w:t>
      </w:r>
      <w:r>
        <w:rPr>
          <w:sz w:val="22"/>
          <w:szCs w:val="22"/>
        </w:rPr>
        <w:t>500 000,00</w:t>
      </w:r>
      <w:r w:rsidRPr="007115E0">
        <w:rPr>
          <w:sz w:val="22"/>
          <w:szCs w:val="22"/>
        </w:rPr>
        <w:t xml:space="preserve"> zł, na każdą jednostkę i na wszystkie jednostki organizacyjne. System pierwszego ryzyka.</w:t>
      </w:r>
    </w:p>
    <w:p w:rsidR="00EF2D81" w:rsidRPr="007115E0" w:rsidRDefault="00EF2D81" w:rsidP="00EF2D81">
      <w:pPr>
        <w:widowControl w:val="0"/>
        <w:suppressAutoHyphens w:val="0"/>
        <w:overflowPunct w:val="0"/>
        <w:autoSpaceDE w:val="0"/>
        <w:autoSpaceDN w:val="0"/>
        <w:adjustRightInd w:val="0"/>
        <w:ind w:left="284"/>
        <w:jc w:val="both"/>
        <w:textAlignment w:val="baseline"/>
        <w:rPr>
          <w:sz w:val="22"/>
          <w:szCs w:val="22"/>
          <w:lang w:eastAsia="pl-PL"/>
        </w:rPr>
      </w:pPr>
      <w:r w:rsidRPr="007115E0">
        <w:rPr>
          <w:b/>
          <w:sz w:val="22"/>
          <w:szCs w:val="22"/>
          <w:lang w:eastAsia="pl-PL"/>
        </w:rPr>
        <w:t>kradzież z włamaniem i rabunek</w:t>
      </w:r>
      <w:r w:rsidRPr="007115E0">
        <w:rPr>
          <w:sz w:val="22"/>
          <w:szCs w:val="22"/>
          <w:lang w:eastAsia="pl-PL"/>
        </w:rPr>
        <w:t xml:space="preserve"> - szkody w ubezpieczonym mieniu powstałe wskutek kradzieży z włamaniem lub rabunku (dokonanych lub </w:t>
      </w:r>
      <w:proofErr w:type="spellStart"/>
      <w:r w:rsidRPr="007115E0">
        <w:rPr>
          <w:sz w:val="22"/>
          <w:szCs w:val="22"/>
          <w:lang w:eastAsia="pl-PL"/>
        </w:rPr>
        <w:t>usiłowanych</w:t>
      </w:r>
      <w:proofErr w:type="spellEnd"/>
      <w:r w:rsidRPr="007115E0">
        <w:rPr>
          <w:sz w:val="22"/>
          <w:szCs w:val="22"/>
          <w:lang w:eastAsia="pl-PL"/>
        </w:rPr>
        <w:t xml:space="preserve">), polegające na: </w:t>
      </w:r>
    </w:p>
    <w:p w:rsidR="00EF2D81" w:rsidRPr="007115E0" w:rsidRDefault="00EF2D81" w:rsidP="00EF2D81">
      <w:pPr>
        <w:widowControl w:val="0"/>
        <w:numPr>
          <w:ilvl w:val="0"/>
          <w:numId w:val="4"/>
        </w:numPr>
        <w:tabs>
          <w:tab w:val="left" w:pos="142"/>
        </w:tabs>
        <w:suppressAutoHyphens w:val="0"/>
        <w:overflowPunct w:val="0"/>
        <w:autoSpaceDE w:val="0"/>
        <w:autoSpaceDN w:val="0"/>
        <w:adjustRightInd w:val="0"/>
        <w:ind w:left="567" w:hanging="283"/>
        <w:contextualSpacing/>
        <w:jc w:val="both"/>
        <w:textAlignment w:val="baseline"/>
        <w:rPr>
          <w:sz w:val="22"/>
          <w:szCs w:val="22"/>
          <w:lang w:eastAsia="pl-PL"/>
        </w:rPr>
      </w:pPr>
      <w:r w:rsidRPr="007115E0">
        <w:rPr>
          <w:sz w:val="22"/>
          <w:szCs w:val="22"/>
          <w:lang w:eastAsia="pl-PL"/>
        </w:rPr>
        <w:t>utracie lub ubytku ubezpieczonego mienia z powodu jego zaboru,</w:t>
      </w:r>
    </w:p>
    <w:p w:rsidR="00EF2D81" w:rsidRPr="007115E0" w:rsidRDefault="00EF2D81" w:rsidP="00EF2D81">
      <w:pPr>
        <w:widowControl w:val="0"/>
        <w:numPr>
          <w:ilvl w:val="0"/>
          <w:numId w:val="4"/>
        </w:numPr>
        <w:tabs>
          <w:tab w:val="left" w:pos="142"/>
        </w:tabs>
        <w:suppressAutoHyphens w:val="0"/>
        <w:overflowPunct w:val="0"/>
        <w:autoSpaceDE w:val="0"/>
        <w:autoSpaceDN w:val="0"/>
        <w:adjustRightInd w:val="0"/>
        <w:ind w:left="567" w:hanging="283"/>
        <w:contextualSpacing/>
        <w:jc w:val="both"/>
        <w:textAlignment w:val="baseline"/>
        <w:rPr>
          <w:sz w:val="22"/>
          <w:szCs w:val="22"/>
          <w:lang w:eastAsia="pl-PL"/>
        </w:rPr>
      </w:pPr>
      <w:r w:rsidRPr="007115E0">
        <w:rPr>
          <w:sz w:val="22"/>
          <w:szCs w:val="22"/>
          <w:lang w:eastAsia="pl-PL"/>
        </w:rPr>
        <w:t>zniszczeniu lub uszkodzeniu ubezpieczonego mienia spowodowanego dewastacją i wandalizmem,</w:t>
      </w:r>
    </w:p>
    <w:p w:rsidR="00EF2D81" w:rsidRPr="007115E0" w:rsidRDefault="00EF2D81" w:rsidP="00EF2D81">
      <w:pPr>
        <w:widowControl w:val="0"/>
        <w:numPr>
          <w:ilvl w:val="0"/>
          <w:numId w:val="4"/>
        </w:numPr>
        <w:tabs>
          <w:tab w:val="left" w:pos="142"/>
        </w:tabs>
        <w:suppressAutoHyphens w:val="0"/>
        <w:overflowPunct w:val="0"/>
        <w:autoSpaceDE w:val="0"/>
        <w:autoSpaceDN w:val="0"/>
        <w:adjustRightInd w:val="0"/>
        <w:ind w:left="567" w:hanging="283"/>
        <w:contextualSpacing/>
        <w:jc w:val="both"/>
        <w:textAlignment w:val="baseline"/>
        <w:rPr>
          <w:sz w:val="22"/>
          <w:szCs w:val="22"/>
          <w:lang w:eastAsia="pl-PL"/>
        </w:rPr>
      </w:pPr>
      <w:r w:rsidRPr="007115E0">
        <w:rPr>
          <w:sz w:val="22"/>
          <w:szCs w:val="22"/>
          <w:lang w:eastAsia="pl-PL"/>
        </w:rPr>
        <w:t xml:space="preserve">zniszczeniu albo uszkodzeniu </w:t>
      </w:r>
      <w:r w:rsidRPr="005667A8">
        <w:rPr>
          <w:sz w:val="22"/>
          <w:szCs w:val="22"/>
          <w:lang w:eastAsia="pl-PL"/>
        </w:rPr>
        <w:t>zabezpieczeń (limit odpowiedzialności: 30 000,</w:t>
      </w:r>
      <w:r>
        <w:rPr>
          <w:sz w:val="22"/>
          <w:szCs w:val="22"/>
          <w:lang w:eastAsia="pl-PL"/>
        </w:rPr>
        <w:t>00</w:t>
      </w:r>
      <w:r w:rsidRPr="005667A8">
        <w:rPr>
          <w:sz w:val="22"/>
          <w:szCs w:val="22"/>
          <w:lang w:eastAsia="pl-PL"/>
        </w:rPr>
        <w:t xml:space="preserve"> zł)</w:t>
      </w:r>
    </w:p>
    <w:p w:rsidR="00EF2D81" w:rsidRPr="007115E0" w:rsidRDefault="00EF2D81" w:rsidP="00EF2D81">
      <w:pPr>
        <w:widowControl w:val="0"/>
        <w:tabs>
          <w:tab w:val="left" w:pos="142"/>
        </w:tabs>
        <w:suppressAutoHyphens w:val="0"/>
        <w:overflowPunct w:val="0"/>
        <w:autoSpaceDE w:val="0"/>
        <w:autoSpaceDN w:val="0"/>
        <w:adjustRightInd w:val="0"/>
        <w:ind w:left="284"/>
        <w:contextualSpacing/>
        <w:jc w:val="both"/>
        <w:textAlignment w:val="baseline"/>
        <w:rPr>
          <w:sz w:val="22"/>
          <w:szCs w:val="22"/>
          <w:lang w:eastAsia="pl-PL"/>
        </w:rPr>
      </w:pPr>
      <w:r w:rsidRPr="007115E0">
        <w:rPr>
          <w:b/>
          <w:sz w:val="22"/>
          <w:szCs w:val="22"/>
          <w:lang w:eastAsia="pl-PL"/>
        </w:rPr>
        <w:t>a także kradzież zwykła</w:t>
      </w:r>
      <w:r w:rsidRPr="007115E0">
        <w:rPr>
          <w:sz w:val="22"/>
          <w:szCs w:val="22"/>
          <w:lang w:eastAsia="pl-PL"/>
        </w:rPr>
        <w:t>;</w:t>
      </w:r>
    </w:p>
    <w:p w:rsidR="00EF2D81" w:rsidRPr="007115E0" w:rsidRDefault="00EF2D81" w:rsidP="00EF2D81">
      <w:pPr>
        <w:widowControl w:val="0"/>
        <w:suppressAutoHyphens w:val="0"/>
        <w:overflowPunct w:val="0"/>
        <w:autoSpaceDE w:val="0"/>
        <w:autoSpaceDN w:val="0"/>
        <w:adjustRightInd w:val="0"/>
        <w:jc w:val="both"/>
        <w:textAlignment w:val="baseline"/>
        <w:rPr>
          <w:sz w:val="22"/>
          <w:szCs w:val="22"/>
          <w:lang w:eastAsia="pl-PL"/>
        </w:rPr>
      </w:pPr>
    </w:p>
    <w:p w:rsidR="00EF2D81" w:rsidRPr="007115E0" w:rsidRDefault="00EF2D81" w:rsidP="00EF2D81">
      <w:pPr>
        <w:widowControl w:val="0"/>
        <w:numPr>
          <w:ilvl w:val="0"/>
          <w:numId w:val="3"/>
        </w:numPr>
        <w:suppressAutoHyphens w:val="0"/>
        <w:overflowPunct w:val="0"/>
        <w:autoSpaceDE w:val="0"/>
        <w:autoSpaceDN w:val="0"/>
        <w:adjustRightInd w:val="0"/>
        <w:jc w:val="both"/>
        <w:textAlignment w:val="baseline"/>
        <w:rPr>
          <w:b/>
          <w:sz w:val="22"/>
          <w:szCs w:val="22"/>
          <w:lang w:eastAsia="pl-PL"/>
        </w:rPr>
      </w:pPr>
      <w:r w:rsidRPr="007115E0">
        <w:rPr>
          <w:b/>
          <w:sz w:val="22"/>
          <w:szCs w:val="22"/>
          <w:lang w:eastAsia="pl-PL"/>
        </w:rPr>
        <w:t>Przedmiot ubezpieczenia</w:t>
      </w:r>
    </w:p>
    <w:p w:rsidR="00EF2D81" w:rsidRPr="007115E0" w:rsidRDefault="00EF2D81" w:rsidP="00EF2D81">
      <w:pPr>
        <w:widowControl w:val="0"/>
        <w:suppressAutoHyphens w:val="0"/>
        <w:overflowPunct w:val="0"/>
        <w:autoSpaceDE w:val="0"/>
        <w:autoSpaceDN w:val="0"/>
        <w:adjustRightInd w:val="0"/>
        <w:jc w:val="both"/>
        <w:textAlignment w:val="baseline"/>
        <w:rPr>
          <w:sz w:val="22"/>
          <w:szCs w:val="22"/>
          <w:lang w:eastAsia="pl-PL"/>
        </w:rPr>
      </w:pPr>
    </w:p>
    <w:p w:rsidR="00EF2D81" w:rsidRPr="007115E0" w:rsidRDefault="00EF2D81" w:rsidP="00EF2D81">
      <w:pPr>
        <w:widowControl w:val="0"/>
        <w:suppressAutoHyphens w:val="0"/>
        <w:overflowPunct w:val="0"/>
        <w:autoSpaceDE w:val="0"/>
        <w:autoSpaceDN w:val="0"/>
        <w:adjustRightInd w:val="0"/>
        <w:jc w:val="both"/>
        <w:textAlignment w:val="baseline"/>
        <w:rPr>
          <w:sz w:val="22"/>
          <w:szCs w:val="22"/>
          <w:lang w:eastAsia="pl-PL"/>
        </w:rPr>
      </w:pPr>
      <w:r w:rsidRPr="007115E0">
        <w:rPr>
          <w:sz w:val="22"/>
          <w:szCs w:val="22"/>
          <w:lang w:eastAsia="pl-PL"/>
        </w:rPr>
        <w:t>2.1. Przedmiotem ubezpieczenia są następujące kategorie mienia:</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obiekty budowlane (zgodnie z ustawą Prawo budowlane) m.in.: budynki i budowle; obiekty podobne pod względem konstrukcyjnym do budowli; obiekty niepołączone trwale z gruntem; tymczasowe obiekty budowlane (np. stragany, kioski), bramy, ogrodzenia; sieć światłowodowa</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obiekty małej architektury (w tym pomniki, rzeźby, kompozycje przestrzenne);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pozostałe środki trwałe (grupy 3 – 8 KŚT);</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 xml:space="preserve">przedmioty podlegające jednorazowej amortyzacji, wyposażenie i przedmioty </w:t>
      </w:r>
      <w:proofErr w:type="spellStart"/>
      <w:r w:rsidRPr="007115E0">
        <w:rPr>
          <w:sz w:val="22"/>
          <w:szCs w:val="22"/>
          <w:lang w:eastAsia="pl-PL"/>
        </w:rPr>
        <w:t>niskocenne</w:t>
      </w:r>
      <w:proofErr w:type="spellEnd"/>
      <w:r w:rsidRPr="007115E0">
        <w:rPr>
          <w:sz w:val="22"/>
          <w:szCs w:val="22"/>
          <w:lang w:eastAsia="pl-PL"/>
        </w:rPr>
        <w:t>,</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sprzęt i urządzenia elektroniczne i techniczne;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instalacje i sieci elektryczne;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instrumenty muzyczne, sprzęt nagłaśniający, audiowizualny oraz inny sprzęt wykorzystywany przy organizacji imprez;</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zbiory biblioteczne, księgozbiory oraz materiały archiwalne;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środki obrotowe;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mienie osób trzecich;</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nakłady adaptacyjne i inwestycyjne (w środki własne i obce);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gotówka i inne walory pieniężne;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mienie pracownicze;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znaki drogowe z konstrukcją wsporczą, elementy bezpieczeństwa ruchu drogowego, tablice z nazwami ulic, słupy oświetleniowe, lampy, sygnalizacja świetlna, oświetlenie uliczne;</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budowle nieujęte w ubezpieczeniu systemem sum stałych (np. ogrodzenia, balustrady, przystanki, wiaty, maszty flagowe, drogi i chodniki wewnętrzne, place, sieci co, gazowe itp., obiekty małej architektury itp.);</w:t>
      </w:r>
    </w:p>
    <w:p w:rsidR="00EF2D81" w:rsidRPr="007115E0" w:rsidRDefault="00EF2D81" w:rsidP="00EF2D81">
      <w:pPr>
        <w:widowControl w:val="0"/>
        <w:numPr>
          <w:ilvl w:val="0"/>
          <w:numId w:val="5"/>
        </w:numPr>
        <w:tabs>
          <w:tab w:val="left" w:pos="284"/>
        </w:tabs>
        <w:suppressAutoHyphens w:val="0"/>
        <w:overflowPunct w:val="0"/>
        <w:autoSpaceDE w:val="0"/>
        <w:autoSpaceDN w:val="0"/>
        <w:adjustRightInd w:val="0"/>
        <w:ind w:left="284" w:hanging="284"/>
        <w:jc w:val="both"/>
        <w:textAlignment w:val="baseline"/>
        <w:rPr>
          <w:sz w:val="22"/>
          <w:szCs w:val="22"/>
          <w:lang w:eastAsia="pl-PL"/>
        </w:rPr>
      </w:pPr>
      <w:r w:rsidRPr="007115E0">
        <w:rPr>
          <w:sz w:val="22"/>
          <w:szCs w:val="22"/>
          <w:lang w:eastAsia="pl-PL"/>
        </w:rPr>
        <w:t xml:space="preserve">urządzenia i wyposażenie zewnętrzne nieujęte w ubezpieczeniu systemem sum stałych (np. iluminacje budynków, hydranty, pojemniki i kosze na śmieci i surowce wtórne, wyposażenie </w:t>
      </w:r>
      <w:r w:rsidRPr="007115E0">
        <w:rPr>
          <w:sz w:val="22"/>
          <w:szCs w:val="22"/>
          <w:lang w:eastAsia="pl-PL"/>
        </w:rPr>
        <w:lastRenderedPageBreak/>
        <w:t>placów zabaw, parków, skwerów, boisk, ławki itp.);</w:t>
      </w:r>
    </w:p>
    <w:p w:rsidR="00EF2D81" w:rsidRPr="007115E0" w:rsidRDefault="00EF2D81" w:rsidP="00EF2D81">
      <w:pPr>
        <w:widowControl w:val="0"/>
        <w:suppressAutoHyphens w:val="0"/>
        <w:overflowPunct w:val="0"/>
        <w:autoSpaceDE w:val="0"/>
        <w:autoSpaceDN w:val="0"/>
        <w:adjustRightInd w:val="0"/>
        <w:jc w:val="both"/>
        <w:textAlignment w:val="baseline"/>
        <w:rPr>
          <w:sz w:val="22"/>
          <w:szCs w:val="22"/>
          <w:lang w:eastAsia="pl-PL"/>
        </w:rPr>
      </w:pPr>
      <w:r w:rsidRPr="007115E0">
        <w:rPr>
          <w:sz w:val="22"/>
          <w:szCs w:val="22"/>
          <w:lang w:eastAsia="pl-PL"/>
        </w:rPr>
        <w:t>Wyłączenia ogólnych lub szczególnych warunków ubezpieczenia wykonawcy dotyczące powyższych kategorii mienia nie obowiązują. Ponadto wyłączeniu z zakresu ochrony nie podlega żaden składnik mienia wymieniony w wykazie majątku deklarowanego do ubezpieczenia.</w:t>
      </w:r>
    </w:p>
    <w:p w:rsidR="00EF2D81" w:rsidRPr="007115E0" w:rsidRDefault="00EF2D81" w:rsidP="00EF2D81">
      <w:pPr>
        <w:widowControl w:val="0"/>
        <w:numPr>
          <w:ilvl w:val="1"/>
          <w:numId w:val="6"/>
        </w:numPr>
        <w:suppressAutoHyphens w:val="0"/>
        <w:overflowPunct w:val="0"/>
        <w:autoSpaceDE w:val="0"/>
        <w:autoSpaceDN w:val="0"/>
        <w:adjustRightInd w:val="0"/>
        <w:jc w:val="both"/>
        <w:textAlignment w:val="baseline"/>
        <w:rPr>
          <w:sz w:val="22"/>
          <w:szCs w:val="22"/>
          <w:lang w:eastAsia="pl-PL"/>
        </w:rPr>
      </w:pPr>
      <w:r w:rsidRPr="007115E0">
        <w:rPr>
          <w:sz w:val="22"/>
          <w:szCs w:val="22"/>
          <w:lang w:eastAsia="pl-PL"/>
        </w:rPr>
        <w:t>Przedmiotem ubezpieczenia jest mienie, którego właścicielem lub posiadaczem (w tym zarządcą lub administratorem) na podstawie zawartej umowy lub stanu faktycznego jest Ubezpieczający/Ubezpieczony oraz mienie użytkowane na podstawie umów cywilno-prawnych (leasingu, najmu, dzierżawy, użyczenia, wypożyczenia itp.).</w:t>
      </w:r>
    </w:p>
    <w:p w:rsidR="00EF2D81" w:rsidRPr="00662BFD" w:rsidRDefault="00EF2D81" w:rsidP="00EF2D81">
      <w:pPr>
        <w:widowControl w:val="0"/>
        <w:numPr>
          <w:ilvl w:val="1"/>
          <w:numId w:val="6"/>
        </w:numPr>
        <w:suppressAutoHyphens w:val="0"/>
        <w:overflowPunct w:val="0"/>
        <w:autoSpaceDE w:val="0"/>
        <w:autoSpaceDN w:val="0"/>
        <w:adjustRightInd w:val="0"/>
        <w:jc w:val="both"/>
        <w:textAlignment w:val="baseline"/>
        <w:rPr>
          <w:sz w:val="22"/>
          <w:szCs w:val="22"/>
          <w:lang w:eastAsia="pl-PL"/>
        </w:rPr>
      </w:pPr>
      <w:r w:rsidRPr="00662BFD">
        <w:rPr>
          <w:sz w:val="22"/>
          <w:szCs w:val="22"/>
          <w:lang w:eastAsia="pl-PL"/>
        </w:rPr>
        <w:t>System ubezpieczenia: na sumy stałe oraz na pierwsze ryzyko.</w:t>
      </w:r>
    </w:p>
    <w:p w:rsidR="00EF2D81" w:rsidRPr="00662BFD" w:rsidRDefault="00EF2D81" w:rsidP="00EF2D81">
      <w:pPr>
        <w:widowControl w:val="0"/>
        <w:numPr>
          <w:ilvl w:val="1"/>
          <w:numId w:val="6"/>
        </w:numPr>
        <w:suppressAutoHyphens w:val="0"/>
        <w:overflowPunct w:val="0"/>
        <w:autoSpaceDE w:val="0"/>
        <w:autoSpaceDN w:val="0"/>
        <w:adjustRightInd w:val="0"/>
        <w:jc w:val="both"/>
        <w:textAlignment w:val="baseline"/>
        <w:rPr>
          <w:sz w:val="22"/>
          <w:szCs w:val="22"/>
          <w:lang w:eastAsia="pl-PL"/>
        </w:rPr>
      </w:pPr>
      <w:r w:rsidRPr="00662BFD">
        <w:rPr>
          <w:sz w:val="22"/>
          <w:szCs w:val="22"/>
          <w:lang w:eastAsia="pl-PL"/>
        </w:rPr>
        <w:t xml:space="preserve">Wykaz przedmiotu ubezpieczenia </w:t>
      </w:r>
    </w:p>
    <w:p w:rsidR="00EF2D81" w:rsidRDefault="00EF2D81" w:rsidP="00EF2D81">
      <w:pPr>
        <w:widowControl w:val="0"/>
        <w:tabs>
          <w:tab w:val="left" w:pos="426"/>
        </w:tabs>
        <w:overflowPunct w:val="0"/>
        <w:autoSpaceDE w:val="0"/>
        <w:jc w:val="both"/>
        <w:textAlignment w:val="baseline"/>
        <w:rPr>
          <w:sz w:val="22"/>
          <w:szCs w:val="22"/>
        </w:rPr>
      </w:pPr>
    </w:p>
    <w:tbl>
      <w:tblPr>
        <w:tblW w:w="5000" w:type="pct"/>
        <w:tblCellMar>
          <w:left w:w="70" w:type="dxa"/>
          <w:right w:w="70" w:type="dxa"/>
        </w:tblCellMar>
        <w:tblLook w:val="04A0"/>
      </w:tblPr>
      <w:tblGrid>
        <w:gridCol w:w="637"/>
        <w:gridCol w:w="5953"/>
        <w:gridCol w:w="2622"/>
      </w:tblGrid>
      <w:tr w:rsidR="00EF2D81" w:rsidRPr="00E20F3E" w:rsidTr="00C623FE">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2D81" w:rsidRPr="00E20F3E" w:rsidRDefault="00EF2D81" w:rsidP="00C623FE">
            <w:pPr>
              <w:suppressAutoHyphens w:val="0"/>
              <w:jc w:val="center"/>
              <w:rPr>
                <w:b/>
                <w:bCs/>
                <w:sz w:val="20"/>
                <w:szCs w:val="20"/>
                <w:lang w:eastAsia="pl-PL"/>
              </w:rPr>
            </w:pPr>
            <w:r w:rsidRPr="00E20F3E">
              <w:rPr>
                <w:b/>
                <w:bCs/>
                <w:sz w:val="20"/>
                <w:szCs w:val="20"/>
                <w:lang w:eastAsia="pl-PL"/>
              </w:rPr>
              <w:t>Łączne sumy ubezpieczenia</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b/>
                <w:bCs/>
                <w:sz w:val="20"/>
                <w:szCs w:val="20"/>
                <w:lang w:eastAsia="pl-PL"/>
              </w:rPr>
            </w:pPr>
            <w:r w:rsidRPr="00E20F3E">
              <w:rPr>
                <w:b/>
                <w:bCs/>
                <w:sz w:val="20"/>
                <w:szCs w:val="20"/>
                <w:lang w:eastAsia="pl-PL"/>
              </w:rPr>
              <w:t>Lp.</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center"/>
              <w:rPr>
                <w:b/>
                <w:bCs/>
                <w:sz w:val="20"/>
                <w:szCs w:val="20"/>
                <w:lang w:eastAsia="pl-PL"/>
              </w:rPr>
            </w:pPr>
            <w:r w:rsidRPr="00E20F3E">
              <w:rPr>
                <w:b/>
                <w:bCs/>
                <w:sz w:val="20"/>
                <w:szCs w:val="20"/>
                <w:lang w:eastAsia="pl-PL"/>
              </w:rPr>
              <w:t>Rodzaj mienia</w:t>
            </w:r>
          </w:p>
        </w:tc>
        <w:tc>
          <w:tcPr>
            <w:tcW w:w="1423" w:type="pct"/>
            <w:tcBorders>
              <w:top w:val="nil"/>
              <w:left w:val="nil"/>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b/>
                <w:bCs/>
                <w:sz w:val="20"/>
                <w:szCs w:val="20"/>
                <w:lang w:eastAsia="pl-PL"/>
              </w:rPr>
            </w:pPr>
            <w:r w:rsidRPr="00E20F3E">
              <w:rPr>
                <w:b/>
                <w:bCs/>
                <w:sz w:val="20"/>
                <w:szCs w:val="20"/>
                <w:lang w:eastAsia="pl-PL"/>
              </w:rPr>
              <w:t xml:space="preserve"> Suma ubezpieczenia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1</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Budynki</w:t>
            </w:r>
          </w:p>
        </w:tc>
        <w:tc>
          <w:tcPr>
            <w:tcW w:w="1423"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58 104 616,38 zł</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1A</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Szklarnia</w:t>
            </w:r>
          </w:p>
        </w:tc>
        <w:tc>
          <w:tcPr>
            <w:tcW w:w="1423"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1 319 864,88 zł</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2</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Budowle, obiekty małej architektury (Grupa 2 KŚT)</w:t>
            </w:r>
          </w:p>
        </w:tc>
        <w:tc>
          <w:tcPr>
            <w:tcW w:w="1423"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2 363 263,64 zł</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3</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Wyposażenie, urządzenia, maszyny</w:t>
            </w:r>
          </w:p>
        </w:tc>
        <w:tc>
          <w:tcPr>
            <w:tcW w:w="1423"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3 093 160,86 zł</w:t>
            </w:r>
          </w:p>
        </w:tc>
      </w:tr>
      <w:tr w:rsidR="00EF2D81" w:rsidRPr="00E20F3E" w:rsidTr="00C623FE">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2D81" w:rsidRPr="00E20F3E" w:rsidRDefault="00EF2D81" w:rsidP="00C623FE">
            <w:pPr>
              <w:suppressAutoHyphens w:val="0"/>
              <w:jc w:val="center"/>
              <w:rPr>
                <w:b/>
                <w:bCs/>
                <w:sz w:val="20"/>
                <w:szCs w:val="20"/>
                <w:lang w:eastAsia="pl-PL"/>
              </w:rPr>
            </w:pPr>
            <w:r w:rsidRPr="00E20F3E">
              <w:rPr>
                <w:b/>
                <w:bCs/>
                <w:sz w:val="20"/>
                <w:szCs w:val="20"/>
                <w:lang w:eastAsia="pl-PL"/>
              </w:rPr>
              <w:t>Pierwsze ryzyko</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4</w:t>
            </w:r>
          </w:p>
        </w:tc>
        <w:tc>
          <w:tcPr>
            <w:tcW w:w="3231" w:type="pct"/>
            <w:tcBorders>
              <w:top w:val="nil"/>
              <w:left w:val="nil"/>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rPr>
                <w:sz w:val="20"/>
                <w:szCs w:val="20"/>
                <w:lang w:eastAsia="pl-PL"/>
              </w:rPr>
            </w:pPr>
            <w:r w:rsidRPr="00E20F3E">
              <w:rPr>
                <w:sz w:val="20"/>
                <w:szCs w:val="20"/>
                <w:lang w:eastAsia="pl-PL"/>
              </w:rPr>
              <w:t xml:space="preserve">Środki </w:t>
            </w:r>
            <w:proofErr w:type="spellStart"/>
            <w:r w:rsidRPr="00E20F3E">
              <w:rPr>
                <w:sz w:val="20"/>
                <w:szCs w:val="20"/>
                <w:lang w:eastAsia="pl-PL"/>
              </w:rPr>
              <w:t>niskocenne</w:t>
            </w:r>
            <w:proofErr w:type="spellEnd"/>
          </w:p>
        </w:tc>
        <w:tc>
          <w:tcPr>
            <w:tcW w:w="1423" w:type="pct"/>
            <w:tcBorders>
              <w:top w:val="nil"/>
              <w:left w:val="nil"/>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 xml:space="preserve">650 000,00 zł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5</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Zbiory biblioteczne</w:t>
            </w:r>
          </w:p>
        </w:tc>
        <w:tc>
          <w:tcPr>
            <w:tcW w:w="1423"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 xml:space="preserve">40 000,00 zł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6</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Mienie pracownicze</w:t>
            </w:r>
          </w:p>
        </w:tc>
        <w:tc>
          <w:tcPr>
            <w:tcW w:w="1423"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 xml:space="preserve">556 000,00 zł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7</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Środki obrotowe</w:t>
            </w:r>
          </w:p>
        </w:tc>
        <w:tc>
          <w:tcPr>
            <w:tcW w:w="1423" w:type="pct"/>
            <w:tcBorders>
              <w:top w:val="nil"/>
              <w:left w:val="nil"/>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right"/>
              <w:rPr>
                <w:sz w:val="20"/>
                <w:szCs w:val="20"/>
                <w:lang w:eastAsia="pl-PL"/>
              </w:rPr>
            </w:pPr>
            <w:r>
              <w:rPr>
                <w:sz w:val="20"/>
                <w:szCs w:val="20"/>
                <w:lang w:eastAsia="pl-PL"/>
              </w:rPr>
              <w:t>2</w:t>
            </w:r>
            <w:r w:rsidRPr="00E20F3E">
              <w:rPr>
                <w:sz w:val="20"/>
                <w:szCs w:val="20"/>
                <w:lang w:eastAsia="pl-PL"/>
              </w:rPr>
              <w:t xml:space="preserve">80 000,00 zł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8</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Nakłady adaptacyjne</w:t>
            </w:r>
          </w:p>
        </w:tc>
        <w:tc>
          <w:tcPr>
            <w:tcW w:w="1423" w:type="pct"/>
            <w:tcBorders>
              <w:top w:val="nil"/>
              <w:left w:val="nil"/>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 xml:space="preserve">250 000,00 zł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9</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Gotówka w schowkach</w:t>
            </w:r>
          </w:p>
        </w:tc>
        <w:tc>
          <w:tcPr>
            <w:tcW w:w="1423" w:type="pct"/>
            <w:tcBorders>
              <w:top w:val="nil"/>
              <w:left w:val="nil"/>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 xml:space="preserve">40 000,00 zł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10</w:t>
            </w:r>
          </w:p>
        </w:tc>
        <w:tc>
          <w:tcPr>
            <w:tcW w:w="3231"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Urządzenia i wyposażenie zewnętrzne nie objęte ochroną w systemie sum stałych</w:t>
            </w:r>
          </w:p>
        </w:tc>
        <w:tc>
          <w:tcPr>
            <w:tcW w:w="1423" w:type="pct"/>
            <w:tcBorders>
              <w:top w:val="nil"/>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 xml:space="preserve">50 000,00 zł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11</w:t>
            </w:r>
          </w:p>
        </w:tc>
        <w:tc>
          <w:tcPr>
            <w:tcW w:w="3231" w:type="pct"/>
            <w:tcBorders>
              <w:top w:val="nil"/>
              <w:left w:val="nil"/>
              <w:bottom w:val="nil"/>
              <w:right w:val="nil"/>
            </w:tcBorders>
            <w:shd w:val="clear" w:color="auto" w:fill="auto"/>
            <w:vAlign w:val="bottom"/>
            <w:hideMark/>
          </w:tcPr>
          <w:p w:rsidR="00EF2D81" w:rsidRPr="00E20F3E" w:rsidRDefault="00EF2D81" w:rsidP="00C623FE">
            <w:pPr>
              <w:suppressAutoHyphens w:val="0"/>
              <w:rPr>
                <w:sz w:val="20"/>
                <w:szCs w:val="20"/>
                <w:lang w:eastAsia="pl-PL"/>
              </w:rPr>
            </w:pPr>
            <w:r w:rsidRPr="00E20F3E">
              <w:rPr>
                <w:sz w:val="20"/>
                <w:szCs w:val="20"/>
                <w:lang w:eastAsia="pl-PL"/>
              </w:rPr>
              <w:t>Znaki drogowe z konstrukcją wsporczą, elementy bezpieczeństwa ruchu drogowego, tablice z nazwami ulic, słupy oświetleniowe, lampy, sygnalizacja świetlna, oświetlenie uliczne, ogrodzenia, wiaty, maszty flagowe, wyposażenie placów zabaw</w:t>
            </w:r>
          </w:p>
        </w:tc>
        <w:tc>
          <w:tcPr>
            <w:tcW w:w="1423" w:type="pct"/>
            <w:tcBorders>
              <w:top w:val="nil"/>
              <w:left w:val="single" w:sz="4" w:space="0" w:color="auto"/>
              <w:bottom w:val="single" w:sz="4" w:space="0" w:color="auto"/>
              <w:right w:val="single" w:sz="4" w:space="0" w:color="auto"/>
            </w:tcBorders>
            <w:shd w:val="clear" w:color="auto" w:fill="auto"/>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 xml:space="preserve">20 000,00 zł </w:t>
            </w:r>
          </w:p>
        </w:tc>
      </w:tr>
      <w:tr w:rsidR="00EF2D81" w:rsidRPr="00E20F3E" w:rsidTr="00C623FE">
        <w:trPr>
          <w:trHeight w:val="34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center"/>
              <w:rPr>
                <w:sz w:val="20"/>
                <w:szCs w:val="20"/>
                <w:lang w:eastAsia="pl-PL"/>
              </w:rPr>
            </w:pPr>
            <w:r w:rsidRPr="00E20F3E">
              <w:rPr>
                <w:sz w:val="20"/>
                <w:szCs w:val="20"/>
                <w:lang w:eastAsia="pl-PL"/>
              </w:rPr>
              <w:t>12</w:t>
            </w:r>
          </w:p>
        </w:tc>
        <w:tc>
          <w:tcPr>
            <w:tcW w:w="3231" w:type="pct"/>
            <w:tcBorders>
              <w:top w:val="single" w:sz="4" w:space="0" w:color="auto"/>
              <w:left w:val="nil"/>
              <w:bottom w:val="single" w:sz="4" w:space="0" w:color="auto"/>
              <w:right w:val="single" w:sz="4" w:space="0" w:color="auto"/>
            </w:tcBorders>
            <w:shd w:val="clear" w:color="auto" w:fill="auto"/>
            <w:vAlign w:val="center"/>
            <w:hideMark/>
          </w:tcPr>
          <w:p w:rsidR="00EF2D81" w:rsidRPr="00E20F3E" w:rsidRDefault="00EF2D81" w:rsidP="00C623FE">
            <w:pPr>
              <w:suppressAutoHyphens w:val="0"/>
              <w:rPr>
                <w:sz w:val="20"/>
                <w:szCs w:val="20"/>
                <w:lang w:eastAsia="pl-PL"/>
              </w:rPr>
            </w:pPr>
            <w:r w:rsidRPr="00E20F3E">
              <w:rPr>
                <w:sz w:val="20"/>
                <w:szCs w:val="20"/>
                <w:lang w:eastAsia="pl-PL"/>
              </w:rPr>
              <w:t xml:space="preserve">Budowle, obiekty małej architektury nieobjęte ochroną w systemie sum stałych </w:t>
            </w:r>
          </w:p>
        </w:tc>
        <w:tc>
          <w:tcPr>
            <w:tcW w:w="1423" w:type="pct"/>
            <w:tcBorders>
              <w:top w:val="nil"/>
              <w:left w:val="nil"/>
              <w:bottom w:val="single" w:sz="4" w:space="0" w:color="auto"/>
              <w:right w:val="single" w:sz="4" w:space="0" w:color="auto"/>
            </w:tcBorders>
            <w:shd w:val="clear" w:color="auto" w:fill="auto"/>
            <w:noWrap/>
            <w:vAlign w:val="center"/>
            <w:hideMark/>
          </w:tcPr>
          <w:p w:rsidR="00EF2D81" w:rsidRPr="00E20F3E" w:rsidRDefault="00EF2D81" w:rsidP="00C623FE">
            <w:pPr>
              <w:suppressAutoHyphens w:val="0"/>
              <w:jc w:val="right"/>
              <w:rPr>
                <w:sz w:val="20"/>
                <w:szCs w:val="20"/>
                <w:lang w:eastAsia="pl-PL"/>
              </w:rPr>
            </w:pPr>
            <w:r w:rsidRPr="00E20F3E">
              <w:rPr>
                <w:sz w:val="20"/>
                <w:szCs w:val="20"/>
                <w:lang w:eastAsia="pl-PL"/>
              </w:rPr>
              <w:t xml:space="preserve">50 000,00 zł </w:t>
            </w:r>
          </w:p>
        </w:tc>
      </w:tr>
    </w:tbl>
    <w:p w:rsidR="00EF2D81" w:rsidRDefault="00EF2D81" w:rsidP="00EF2D81">
      <w:pPr>
        <w:tabs>
          <w:tab w:val="left" w:pos="465"/>
        </w:tabs>
        <w:rPr>
          <w:sz w:val="22"/>
          <w:szCs w:val="22"/>
        </w:rPr>
      </w:pPr>
      <w:r w:rsidRPr="007115E0">
        <w:rPr>
          <w:sz w:val="22"/>
          <w:szCs w:val="22"/>
        </w:rPr>
        <w:tab/>
      </w:r>
    </w:p>
    <w:tbl>
      <w:tblPr>
        <w:tblW w:w="5000" w:type="pct"/>
        <w:tblCellMar>
          <w:left w:w="70" w:type="dxa"/>
          <w:right w:w="70" w:type="dxa"/>
        </w:tblCellMar>
        <w:tblLook w:val="04A0"/>
      </w:tblPr>
      <w:tblGrid>
        <w:gridCol w:w="580"/>
        <w:gridCol w:w="3359"/>
        <w:gridCol w:w="2734"/>
        <w:gridCol w:w="2539"/>
      </w:tblGrid>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000000" w:fill="FFFFFF"/>
            <w:hideMark/>
          </w:tcPr>
          <w:p w:rsidR="00EF2D81" w:rsidRPr="00CE5C03" w:rsidRDefault="00EF2D81" w:rsidP="00C623FE">
            <w:pPr>
              <w:suppressAutoHyphens w:val="0"/>
              <w:rPr>
                <w:b/>
                <w:bCs/>
                <w:sz w:val="20"/>
                <w:szCs w:val="20"/>
                <w:lang w:eastAsia="pl-PL"/>
              </w:rPr>
            </w:pPr>
            <w:r w:rsidRPr="00CE5C03">
              <w:rPr>
                <w:b/>
                <w:bCs/>
                <w:sz w:val="20"/>
                <w:szCs w:val="20"/>
                <w:lang w:eastAsia="pl-PL"/>
              </w:rPr>
              <w:t>910869430</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Starostwo Powiatowe</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Słowackiego 8, 87-700 Aleksandrów Kujawski </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Słowackiego 8, 8a, Szpital Powiatowy, teren Powiatu Aleksandrowskiego</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133 560,00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nil"/>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191 854,44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27 592,98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000296650</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Dom Pomocy Społecznej  </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Inowrocławska 20, 87-707 Zakrzewo</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lastRenderedPageBreak/>
              <w:t>ul. Inowrocławska 20, 87- 707 Zakrzewo, Zakrzewo</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8 320 990,82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40 600,80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506 887,91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000258514</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Liceum Ogólnokształcące im. Stanisława Staszica </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Kopernika 1, 87-720 Ciechocinek</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Kopernika 1, 87-720 Ciechocinek</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6 919 289,37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78 585,43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000000" w:fill="FFFFFF"/>
            <w:hideMark/>
          </w:tcPr>
          <w:p w:rsidR="00EF2D81" w:rsidRPr="00CE5C03" w:rsidRDefault="00EF2D81" w:rsidP="00C623FE">
            <w:pPr>
              <w:suppressAutoHyphens w:val="0"/>
              <w:rPr>
                <w:b/>
                <w:bCs/>
                <w:sz w:val="20"/>
                <w:szCs w:val="20"/>
                <w:lang w:eastAsia="pl-PL"/>
              </w:rPr>
            </w:pPr>
            <w:r w:rsidRPr="00CE5C03">
              <w:rPr>
                <w:b/>
                <w:bCs/>
                <w:sz w:val="20"/>
                <w:szCs w:val="20"/>
                <w:lang w:eastAsia="pl-PL"/>
              </w:rPr>
              <w:t>000257868</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Placówka Socjalizacyjna</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Gen. Władysława Sikorskiego 4A, 87-700 Aleksandrów Kujawski </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Gen. Władysława Sikorskiego 4A, 4B, 87-700 Aleksandrów Kujawski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3 393 476,00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197 747,00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000000" w:fill="FFFFFF"/>
            <w:hideMark/>
          </w:tcPr>
          <w:p w:rsidR="00EF2D81" w:rsidRPr="00CE5C03" w:rsidRDefault="00EF2D81" w:rsidP="00C623FE">
            <w:pPr>
              <w:suppressAutoHyphens w:val="0"/>
              <w:rPr>
                <w:b/>
                <w:bCs/>
                <w:sz w:val="20"/>
                <w:szCs w:val="20"/>
                <w:lang w:eastAsia="pl-PL"/>
              </w:rPr>
            </w:pPr>
            <w:r w:rsidRPr="00CE5C03">
              <w:rPr>
                <w:b/>
                <w:bCs/>
                <w:sz w:val="20"/>
                <w:szCs w:val="20"/>
                <w:lang w:eastAsia="pl-PL"/>
              </w:rPr>
              <w:t>001058415</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Poradnia Psychologiczno Pedagogiczna </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Sikorskiego 3, 87- 700 Aleksandrów Kujawski</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Sikorskiego 3, 87- 700 Aleksandrów Kujawski</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121 936,17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000000" w:fill="FFFFFF"/>
            <w:hideMark/>
          </w:tcPr>
          <w:p w:rsidR="00EF2D81" w:rsidRPr="00CE5C03" w:rsidRDefault="00EF2D81" w:rsidP="00C623FE">
            <w:pPr>
              <w:suppressAutoHyphens w:val="0"/>
              <w:rPr>
                <w:b/>
                <w:bCs/>
                <w:sz w:val="20"/>
                <w:szCs w:val="20"/>
                <w:lang w:eastAsia="pl-PL"/>
              </w:rPr>
            </w:pPr>
            <w:r w:rsidRPr="00CE5C03">
              <w:rPr>
                <w:b/>
                <w:bCs/>
                <w:sz w:val="20"/>
                <w:szCs w:val="20"/>
                <w:lang w:eastAsia="pl-PL"/>
              </w:rPr>
              <w:t>910870250</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Powiatowe Centrum Pomocy Rodzinie </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Sikorskiego 3, 87- 700 Aleksandrów Kujawski</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Sikorskiego 3, 87-700 Aleksandrów Kujawski</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1 894 200,00 zł</w:t>
            </w:r>
          </w:p>
        </w:tc>
      </w:tr>
      <w:tr w:rsidR="00EF2D81" w:rsidRPr="00CE5C03" w:rsidTr="00C623FE">
        <w:trPr>
          <w:trHeight w:val="340"/>
        </w:trPr>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lastRenderedPageBreak/>
              <w:t>2</w:t>
            </w:r>
          </w:p>
        </w:tc>
        <w:tc>
          <w:tcPr>
            <w:tcW w:w="3306" w:type="pct"/>
            <w:gridSpan w:val="2"/>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84 846,38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000000" w:fill="FFFFFF"/>
            <w:noWrap/>
            <w:vAlign w:val="bottom"/>
            <w:hideMark/>
          </w:tcPr>
          <w:p w:rsidR="00EF2D81" w:rsidRPr="00CE5C03" w:rsidRDefault="00EF2D81" w:rsidP="00C623FE">
            <w:pPr>
              <w:suppressAutoHyphens w:val="0"/>
              <w:rPr>
                <w:sz w:val="20"/>
                <w:szCs w:val="20"/>
                <w:lang w:eastAsia="pl-PL"/>
              </w:rPr>
            </w:pPr>
            <w:r w:rsidRPr="00CE5C03">
              <w:rPr>
                <w:sz w:val="20"/>
                <w:szCs w:val="20"/>
                <w:lang w:eastAsia="pl-PL"/>
              </w:rPr>
              <w:t> </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000000" w:fill="FFFFFF"/>
            <w:hideMark/>
          </w:tcPr>
          <w:p w:rsidR="00EF2D81" w:rsidRPr="00CE5C03" w:rsidRDefault="00EF2D81" w:rsidP="00C623FE">
            <w:pPr>
              <w:suppressAutoHyphens w:val="0"/>
              <w:rPr>
                <w:b/>
                <w:bCs/>
                <w:sz w:val="20"/>
                <w:szCs w:val="20"/>
                <w:lang w:eastAsia="pl-PL"/>
              </w:rPr>
            </w:pPr>
            <w:r w:rsidRPr="00CE5C03">
              <w:rPr>
                <w:b/>
                <w:bCs/>
                <w:sz w:val="20"/>
                <w:szCs w:val="20"/>
                <w:lang w:eastAsia="pl-PL"/>
              </w:rPr>
              <w:t>910933115</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Powiatowy Urząd Pracy</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Przemysłowa 1, 87-700 Aleksandrów Kujawski </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Przemysłowa 1, 87-700 Aleksandrów Kujawski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1 442 000,00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392 868,32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000000" w:fill="FFFFFF"/>
            <w:hideMark/>
          </w:tcPr>
          <w:p w:rsidR="00EF2D81" w:rsidRPr="00CE5C03" w:rsidRDefault="00EF2D81" w:rsidP="00C623FE">
            <w:pPr>
              <w:suppressAutoHyphens w:val="0"/>
              <w:rPr>
                <w:b/>
                <w:bCs/>
                <w:sz w:val="20"/>
                <w:szCs w:val="20"/>
                <w:lang w:eastAsia="pl-PL"/>
              </w:rPr>
            </w:pPr>
            <w:r w:rsidRPr="00CE5C03">
              <w:rPr>
                <w:b/>
                <w:bCs/>
                <w:sz w:val="20"/>
                <w:szCs w:val="20"/>
                <w:lang w:eastAsia="pl-PL"/>
              </w:rPr>
              <w:t>910861864</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Samodzielny Publiczny Zakład Leczniczo- Opiekuńczy w Raciążku</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Przedmiejska 1, 87-721 Raciążek</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Przedmiejska 1, 87-721 Raciążek, teren Powiatu Aleksandrowskiego</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10 575 980,00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526 909,86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37 439,52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910870248</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Zarząd Dróg Powiatowych</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Szosa Ciechocińska 22, Odolion, 87-700 Aleksandrów Kujawski </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Szosa Ciechocińska 22, Odolion, 87-700 Aleksandrów Kujawski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384 380,00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960 193,13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000000" w:fill="FFFFFF"/>
            <w:noWrap/>
            <w:vAlign w:val="bottom"/>
            <w:hideMark/>
          </w:tcPr>
          <w:p w:rsidR="00EF2D81" w:rsidRPr="00CE5C03" w:rsidRDefault="00EF2D81" w:rsidP="00C623FE">
            <w:pPr>
              <w:suppressAutoHyphens w:val="0"/>
              <w:rPr>
                <w:sz w:val="20"/>
                <w:szCs w:val="20"/>
                <w:lang w:eastAsia="pl-PL"/>
              </w:rPr>
            </w:pPr>
            <w:r w:rsidRPr="00CE5C03">
              <w:rPr>
                <w:sz w:val="20"/>
                <w:szCs w:val="20"/>
                <w:lang w:eastAsia="pl-PL"/>
              </w:rPr>
              <w:t> </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000000" w:fill="FFFFFF"/>
            <w:hideMark/>
          </w:tcPr>
          <w:p w:rsidR="00EF2D81" w:rsidRPr="00CE5C03" w:rsidRDefault="00EF2D81" w:rsidP="00C623FE">
            <w:pPr>
              <w:suppressAutoHyphens w:val="0"/>
              <w:rPr>
                <w:b/>
                <w:bCs/>
                <w:sz w:val="20"/>
                <w:szCs w:val="20"/>
                <w:lang w:eastAsia="pl-PL"/>
              </w:rPr>
            </w:pPr>
            <w:r w:rsidRPr="00CE5C03">
              <w:rPr>
                <w:b/>
                <w:bCs/>
                <w:sz w:val="20"/>
                <w:szCs w:val="20"/>
                <w:lang w:eastAsia="pl-PL"/>
              </w:rPr>
              <w:t>000094389</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Zespół Szkół nr 1 Centrum Kształcenia Praktycznego</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Wyspiańskiego 4, 87-700 Aleksandrów Kujawski </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Wyspiańskiego 4, 87-700 Aleksandrów Kujawski, teren Powiatu Aleksandrowskiego</w:t>
            </w:r>
          </w:p>
        </w:tc>
      </w:tr>
      <w:tr w:rsidR="00EF2D81" w:rsidRPr="00CE5C03" w:rsidTr="00C623FE">
        <w:trPr>
          <w:trHeight w:val="340"/>
        </w:trPr>
        <w:tc>
          <w:tcPr>
            <w:tcW w:w="315"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11 626 180,00 zł</w:t>
            </w:r>
          </w:p>
        </w:tc>
      </w:tr>
      <w:tr w:rsidR="00EF2D81" w:rsidRPr="00CE5C03" w:rsidTr="00C623FE">
        <w:trPr>
          <w:trHeight w:val="340"/>
        </w:trPr>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1A</w:t>
            </w:r>
          </w:p>
        </w:tc>
        <w:tc>
          <w:tcPr>
            <w:tcW w:w="3306" w:type="pct"/>
            <w:gridSpan w:val="2"/>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Szklarnia</w:t>
            </w:r>
          </w:p>
        </w:tc>
        <w:tc>
          <w:tcPr>
            <w:tcW w:w="1379"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1 319 864,88 zł</w:t>
            </w:r>
          </w:p>
        </w:tc>
      </w:tr>
      <w:tr w:rsidR="00EF2D81" w:rsidRPr="00CE5C03" w:rsidTr="00C623FE">
        <w:trPr>
          <w:trHeight w:val="340"/>
        </w:trPr>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1 588 428,54 zł</w:t>
            </w:r>
          </w:p>
        </w:tc>
      </w:tr>
      <w:tr w:rsidR="00EF2D81" w:rsidRPr="00CE5C03" w:rsidTr="00C623FE">
        <w:trPr>
          <w:trHeight w:val="340"/>
        </w:trPr>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lastRenderedPageBreak/>
              <w:t>3</w:t>
            </w:r>
          </w:p>
        </w:tc>
        <w:tc>
          <w:tcPr>
            <w:tcW w:w="3306" w:type="pct"/>
            <w:gridSpan w:val="2"/>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650 467,36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000234353</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Zespół Szkół nr 2 im. </w:t>
            </w:r>
            <w:proofErr w:type="spellStart"/>
            <w:r w:rsidRPr="00CE5C03">
              <w:rPr>
                <w:b/>
                <w:bCs/>
                <w:sz w:val="20"/>
                <w:szCs w:val="20"/>
                <w:lang w:eastAsia="pl-PL"/>
              </w:rPr>
              <w:t>mjr</w:t>
            </w:r>
            <w:proofErr w:type="spellEnd"/>
            <w:r w:rsidRPr="00CE5C03">
              <w:rPr>
                <w:b/>
                <w:bCs/>
                <w:sz w:val="20"/>
                <w:szCs w:val="20"/>
                <w:lang w:eastAsia="pl-PL"/>
              </w:rPr>
              <w:t>. H. Dobrzańskiego "Hubala"</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Sikorskiego 2, 87-700 Aleksandrów Kujawski </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Sikorskiego 2, Sikorskiego 3, 87- 700 Aleksandrów Kujawski</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11 944 560,19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   zł</w:t>
            </w:r>
          </w:p>
        </w:tc>
      </w:tr>
      <w:tr w:rsidR="00EF2D81" w:rsidRPr="00CE5C03" w:rsidTr="00C623FE">
        <w:trPr>
          <w:trHeight w:val="340"/>
        </w:trPr>
        <w:tc>
          <w:tcPr>
            <w:tcW w:w="315" w:type="pct"/>
            <w:tcBorders>
              <w:top w:val="nil"/>
              <w:left w:val="nil"/>
              <w:bottom w:val="nil"/>
              <w:right w:val="nil"/>
            </w:tcBorders>
            <w:shd w:val="clear" w:color="auto" w:fill="auto"/>
            <w:noWrap/>
            <w:vAlign w:val="bottom"/>
            <w:hideMark/>
          </w:tcPr>
          <w:p w:rsidR="00EF2D81" w:rsidRPr="00CE5C03" w:rsidRDefault="00EF2D81" w:rsidP="00C623FE">
            <w:pPr>
              <w:suppressAutoHyphens w:val="0"/>
              <w:jc w:val="right"/>
              <w:rPr>
                <w:sz w:val="20"/>
                <w:szCs w:val="20"/>
                <w:lang w:eastAsia="pl-PL"/>
              </w:rPr>
            </w:pPr>
          </w:p>
        </w:tc>
        <w:tc>
          <w:tcPr>
            <w:tcW w:w="1822" w:type="pct"/>
            <w:tcBorders>
              <w:top w:val="nil"/>
              <w:left w:val="nil"/>
              <w:bottom w:val="nil"/>
              <w:right w:val="nil"/>
            </w:tcBorders>
            <w:shd w:val="clear" w:color="auto" w:fill="auto"/>
            <w:vAlign w:val="bottom"/>
            <w:hideMark/>
          </w:tcPr>
          <w:p w:rsidR="00EF2D81" w:rsidRPr="00CE5C03" w:rsidRDefault="00EF2D81" w:rsidP="00C623FE">
            <w:pPr>
              <w:suppressAutoHyphens w:val="0"/>
              <w:rPr>
                <w:sz w:val="20"/>
                <w:szCs w:val="20"/>
                <w:lang w:eastAsia="pl-PL"/>
              </w:rPr>
            </w:pPr>
          </w:p>
        </w:tc>
        <w:tc>
          <w:tcPr>
            <w:tcW w:w="1484" w:type="pct"/>
            <w:tcBorders>
              <w:top w:val="nil"/>
              <w:left w:val="nil"/>
              <w:bottom w:val="nil"/>
              <w:right w:val="nil"/>
            </w:tcBorders>
            <w:shd w:val="clear" w:color="auto" w:fill="auto"/>
            <w:noWrap/>
            <w:vAlign w:val="bottom"/>
            <w:hideMark/>
          </w:tcPr>
          <w:p w:rsidR="00EF2D81" w:rsidRPr="00CE5C03" w:rsidRDefault="00EF2D81" w:rsidP="00C623FE">
            <w:pPr>
              <w:suppressAutoHyphens w:val="0"/>
              <w:rPr>
                <w:sz w:val="20"/>
                <w:szCs w:val="20"/>
                <w:lang w:eastAsia="pl-PL"/>
              </w:rPr>
            </w:pPr>
          </w:p>
        </w:tc>
        <w:tc>
          <w:tcPr>
            <w:tcW w:w="1379" w:type="pct"/>
            <w:tcBorders>
              <w:top w:val="nil"/>
              <w:left w:val="nil"/>
              <w:bottom w:val="nil"/>
              <w:right w:val="nil"/>
            </w:tcBorders>
            <w:shd w:val="clear" w:color="000000" w:fill="FFFFFF"/>
            <w:noWrap/>
            <w:vAlign w:val="bottom"/>
            <w:hideMark/>
          </w:tcPr>
          <w:p w:rsidR="00EF2D81" w:rsidRPr="00CE5C03" w:rsidRDefault="00EF2D81" w:rsidP="00C623FE">
            <w:pPr>
              <w:suppressAutoHyphens w:val="0"/>
              <w:rPr>
                <w:sz w:val="20"/>
                <w:szCs w:val="20"/>
                <w:lang w:eastAsia="pl-PL"/>
              </w:rPr>
            </w:pPr>
            <w:r w:rsidRPr="00CE5C03">
              <w:rPr>
                <w:sz w:val="20"/>
                <w:szCs w:val="20"/>
                <w:lang w:eastAsia="pl-PL"/>
              </w:rPr>
              <w:t> </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Ubezpieczający/Ubezpieczony</w:t>
            </w:r>
          </w:p>
        </w:tc>
        <w:tc>
          <w:tcPr>
            <w:tcW w:w="1484" w:type="pct"/>
            <w:tcBorders>
              <w:top w:val="single" w:sz="4" w:space="0" w:color="auto"/>
              <w:left w:val="nil"/>
              <w:bottom w:val="single" w:sz="4" w:space="0" w:color="auto"/>
              <w:right w:val="single" w:sz="4" w:space="0" w:color="auto"/>
            </w:tcBorders>
            <w:shd w:val="clear" w:color="000000" w:fill="C0C0C0"/>
            <w:hideMark/>
          </w:tcPr>
          <w:p w:rsidR="00EF2D81" w:rsidRPr="00CE5C03" w:rsidRDefault="00EF2D81" w:rsidP="00C623FE">
            <w:pPr>
              <w:suppressAutoHyphens w:val="0"/>
              <w:jc w:val="right"/>
              <w:rPr>
                <w:i/>
                <w:iCs/>
                <w:sz w:val="20"/>
                <w:szCs w:val="20"/>
                <w:lang w:eastAsia="pl-PL"/>
              </w:rPr>
            </w:pPr>
            <w:r w:rsidRPr="00CE5C03">
              <w:rPr>
                <w:i/>
                <w:iCs/>
                <w:sz w:val="20"/>
                <w:szCs w:val="20"/>
                <w:lang w:eastAsia="pl-PL"/>
              </w:rPr>
              <w:t xml:space="preserve"> REGON </w:t>
            </w:r>
          </w:p>
        </w:tc>
        <w:tc>
          <w:tcPr>
            <w:tcW w:w="1379" w:type="pct"/>
            <w:tcBorders>
              <w:top w:val="single" w:sz="4" w:space="0" w:color="auto"/>
              <w:left w:val="nil"/>
              <w:bottom w:val="single" w:sz="4" w:space="0" w:color="auto"/>
              <w:right w:val="single" w:sz="4" w:space="0" w:color="auto"/>
            </w:tcBorders>
            <w:shd w:val="clear" w:color="000000" w:fill="FFFFFF"/>
            <w:hideMark/>
          </w:tcPr>
          <w:p w:rsidR="00EF2D81" w:rsidRPr="00CE5C03" w:rsidRDefault="00EF2D81" w:rsidP="00C623FE">
            <w:pPr>
              <w:suppressAutoHyphens w:val="0"/>
              <w:rPr>
                <w:b/>
                <w:bCs/>
                <w:sz w:val="20"/>
                <w:szCs w:val="20"/>
                <w:lang w:eastAsia="pl-PL"/>
              </w:rPr>
            </w:pPr>
            <w:r w:rsidRPr="00CE5C03">
              <w:rPr>
                <w:b/>
                <w:bCs/>
                <w:sz w:val="20"/>
                <w:szCs w:val="20"/>
                <w:lang w:eastAsia="pl-PL"/>
              </w:rPr>
              <w:t>911302931</w:t>
            </w:r>
          </w:p>
        </w:tc>
      </w:tr>
      <w:tr w:rsidR="00EF2D81" w:rsidRPr="00CE5C03" w:rsidTr="00C623FE">
        <w:trPr>
          <w:trHeight w:val="340"/>
        </w:trPr>
        <w:tc>
          <w:tcPr>
            <w:tcW w:w="2138" w:type="pct"/>
            <w:gridSpan w:val="2"/>
            <w:tcBorders>
              <w:top w:val="single" w:sz="4" w:space="0" w:color="auto"/>
              <w:left w:val="single" w:sz="4" w:space="0" w:color="auto"/>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Zespół Szkół Specjalnych nr 3</w:t>
            </w:r>
          </w:p>
        </w:tc>
        <w:tc>
          <w:tcPr>
            <w:tcW w:w="2862" w:type="pct"/>
            <w:gridSpan w:val="2"/>
            <w:tcBorders>
              <w:top w:val="single" w:sz="4" w:space="0" w:color="auto"/>
              <w:left w:val="nil"/>
              <w:bottom w:val="single" w:sz="4" w:space="0" w:color="auto"/>
              <w:right w:val="single" w:sz="4" w:space="0" w:color="000000"/>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 xml:space="preserve">ul. Strażacka 22, 87-700 Aleksandrów Kujawski </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hideMark/>
          </w:tcPr>
          <w:p w:rsidR="00EF2D81" w:rsidRPr="00CE5C03" w:rsidRDefault="00EF2D81" w:rsidP="00C623FE">
            <w:pPr>
              <w:suppressAutoHyphens w:val="0"/>
              <w:rPr>
                <w:i/>
                <w:iCs/>
                <w:sz w:val="20"/>
                <w:szCs w:val="20"/>
                <w:lang w:eastAsia="pl-PL"/>
              </w:rPr>
            </w:pPr>
            <w:r w:rsidRPr="00CE5C03">
              <w:rPr>
                <w:i/>
                <w:iCs/>
                <w:sz w:val="20"/>
                <w:szCs w:val="20"/>
                <w:lang w:eastAsia="pl-PL"/>
              </w:rPr>
              <w:t>Miejsca ubezpieczenia</w:t>
            </w:r>
          </w:p>
        </w:tc>
      </w:tr>
      <w:tr w:rsidR="00EF2D81" w:rsidRPr="00CE5C03" w:rsidTr="00C623F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rPr>
                <w:b/>
                <w:bCs/>
                <w:sz w:val="20"/>
                <w:szCs w:val="20"/>
                <w:lang w:eastAsia="pl-PL"/>
              </w:rPr>
            </w:pPr>
            <w:r w:rsidRPr="00CE5C03">
              <w:rPr>
                <w:b/>
                <w:bCs/>
                <w:sz w:val="20"/>
                <w:szCs w:val="20"/>
                <w:lang w:eastAsia="pl-PL"/>
              </w:rPr>
              <w:t>ul. Strażacka 22, ul. Sikorskiego 3, 87- 700 Aleksandrów Kujawski</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L.p.</w:t>
            </w:r>
          </w:p>
        </w:tc>
        <w:tc>
          <w:tcPr>
            <w:tcW w:w="3306" w:type="pct"/>
            <w:gridSpan w:val="2"/>
            <w:tcBorders>
              <w:top w:val="single" w:sz="4" w:space="0" w:color="auto"/>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Przedmiot ubezpieczenia</w:t>
            </w:r>
          </w:p>
        </w:tc>
        <w:tc>
          <w:tcPr>
            <w:tcW w:w="1379" w:type="pct"/>
            <w:tcBorders>
              <w:top w:val="nil"/>
              <w:left w:val="nil"/>
              <w:bottom w:val="single" w:sz="4" w:space="0" w:color="auto"/>
              <w:right w:val="single" w:sz="4" w:space="0" w:color="auto"/>
            </w:tcBorders>
            <w:shd w:val="clear" w:color="000000" w:fill="C0C0C0"/>
            <w:noWrap/>
            <w:vAlign w:val="center"/>
            <w:hideMark/>
          </w:tcPr>
          <w:p w:rsidR="00EF2D81" w:rsidRPr="00CE5C03" w:rsidRDefault="00EF2D81" w:rsidP="00C623FE">
            <w:pPr>
              <w:suppressAutoHyphens w:val="0"/>
              <w:jc w:val="center"/>
              <w:rPr>
                <w:b/>
                <w:bCs/>
                <w:sz w:val="20"/>
                <w:szCs w:val="20"/>
                <w:lang w:eastAsia="pl-PL"/>
              </w:rPr>
            </w:pPr>
            <w:r w:rsidRPr="00CE5C03">
              <w:rPr>
                <w:b/>
                <w:bCs/>
                <w:sz w:val="20"/>
                <w:szCs w:val="20"/>
                <w:lang w:eastAsia="pl-PL"/>
              </w:rPr>
              <w:t xml:space="preserve"> Suma ubezpieczenia </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1</w:t>
            </w:r>
          </w:p>
        </w:tc>
        <w:tc>
          <w:tcPr>
            <w:tcW w:w="3306" w:type="pct"/>
            <w:gridSpan w:val="2"/>
            <w:tcBorders>
              <w:top w:val="single" w:sz="4" w:space="0" w:color="auto"/>
              <w:left w:val="nil"/>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Budynki</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1 470 000,00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2</w:t>
            </w:r>
          </w:p>
        </w:tc>
        <w:tc>
          <w:tcPr>
            <w:tcW w:w="3306" w:type="pct"/>
            <w:gridSpan w:val="2"/>
            <w:tcBorders>
              <w:top w:val="single" w:sz="4" w:space="0" w:color="auto"/>
              <w:left w:val="nil"/>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Budowle, obiekty małej architektury (Grupa 2 KŚT)</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15 470,00 zł</w:t>
            </w:r>
          </w:p>
        </w:tc>
      </w:tr>
      <w:tr w:rsidR="00EF2D81" w:rsidRPr="00CE5C03" w:rsidTr="00C623FE">
        <w:trPr>
          <w:trHeight w:val="340"/>
        </w:trPr>
        <w:tc>
          <w:tcPr>
            <w:tcW w:w="315" w:type="pct"/>
            <w:tcBorders>
              <w:top w:val="nil"/>
              <w:left w:val="single" w:sz="4" w:space="0" w:color="auto"/>
              <w:bottom w:val="single" w:sz="4" w:space="0" w:color="auto"/>
              <w:right w:val="single" w:sz="4" w:space="0" w:color="auto"/>
            </w:tcBorders>
            <w:shd w:val="clear" w:color="auto" w:fill="auto"/>
            <w:hideMark/>
          </w:tcPr>
          <w:p w:rsidR="00EF2D81" w:rsidRPr="00CE5C03" w:rsidRDefault="00EF2D81" w:rsidP="00C623FE">
            <w:pPr>
              <w:suppressAutoHyphens w:val="0"/>
              <w:jc w:val="center"/>
              <w:rPr>
                <w:sz w:val="20"/>
                <w:szCs w:val="20"/>
                <w:lang w:eastAsia="pl-PL"/>
              </w:rPr>
            </w:pPr>
            <w:r w:rsidRPr="00CE5C03">
              <w:rPr>
                <w:sz w:val="20"/>
                <w:szCs w:val="20"/>
                <w:lang w:eastAsia="pl-PL"/>
              </w:rPr>
              <w:t>3</w:t>
            </w:r>
          </w:p>
        </w:tc>
        <w:tc>
          <w:tcPr>
            <w:tcW w:w="3306" w:type="pct"/>
            <w:gridSpan w:val="2"/>
            <w:tcBorders>
              <w:top w:val="single" w:sz="4" w:space="0" w:color="auto"/>
              <w:left w:val="nil"/>
              <w:bottom w:val="single" w:sz="4" w:space="0" w:color="auto"/>
              <w:right w:val="single" w:sz="4" w:space="0" w:color="auto"/>
            </w:tcBorders>
            <w:shd w:val="clear" w:color="auto" w:fill="auto"/>
            <w:hideMark/>
          </w:tcPr>
          <w:p w:rsidR="00EF2D81" w:rsidRPr="00CE5C03" w:rsidRDefault="00EF2D81" w:rsidP="00C623FE">
            <w:pPr>
              <w:suppressAutoHyphens w:val="0"/>
              <w:rPr>
                <w:sz w:val="20"/>
                <w:szCs w:val="20"/>
                <w:lang w:eastAsia="pl-PL"/>
              </w:rPr>
            </w:pPr>
            <w:r w:rsidRPr="00CE5C03">
              <w:rPr>
                <w:sz w:val="20"/>
                <w:szCs w:val="20"/>
                <w:lang w:eastAsia="pl-PL"/>
              </w:rPr>
              <w:t>Wyposażenie, urządzenia, maszyny</w:t>
            </w:r>
          </w:p>
        </w:tc>
        <w:tc>
          <w:tcPr>
            <w:tcW w:w="1379" w:type="pct"/>
            <w:tcBorders>
              <w:top w:val="nil"/>
              <w:left w:val="nil"/>
              <w:bottom w:val="single" w:sz="4" w:space="0" w:color="auto"/>
              <w:right w:val="single" w:sz="4" w:space="0" w:color="auto"/>
            </w:tcBorders>
            <w:shd w:val="clear" w:color="auto" w:fill="auto"/>
            <w:hideMark/>
          </w:tcPr>
          <w:p w:rsidR="00EF2D81" w:rsidRPr="00CE5C03" w:rsidRDefault="00EF2D81" w:rsidP="00C623FE">
            <w:pPr>
              <w:suppressAutoHyphens w:val="0"/>
              <w:jc w:val="right"/>
              <w:rPr>
                <w:sz w:val="20"/>
                <w:szCs w:val="20"/>
                <w:lang w:eastAsia="pl-PL"/>
              </w:rPr>
            </w:pPr>
            <w:r w:rsidRPr="00CE5C03">
              <w:rPr>
                <w:sz w:val="20"/>
                <w:szCs w:val="20"/>
                <w:lang w:eastAsia="pl-PL"/>
              </w:rPr>
              <w:t>34 596,66 zł</w:t>
            </w:r>
          </w:p>
        </w:tc>
      </w:tr>
    </w:tbl>
    <w:p w:rsidR="00EF2D81" w:rsidRPr="007115E0" w:rsidRDefault="00EF2D81" w:rsidP="00EF2D81">
      <w:pPr>
        <w:tabs>
          <w:tab w:val="left" w:pos="465"/>
        </w:tabs>
        <w:rPr>
          <w:sz w:val="22"/>
          <w:szCs w:val="22"/>
        </w:rPr>
      </w:pPr>
    </w:p>
    <w:p w:rsidR="00EF2D81" w:rsidRPr="007115E0" w:rsidRDefault="00EF2D81" w:rsidP="00EF2D81">
      <w:pPr>
        <w:tabs>
          <w:tab w:val="left" w:pos="0"/>
        </w:tabs>
        <w:rPr>
          <w:sz w:val="22"/>
          <w:szCs w:val="22"/>
        </w:rPr>
      </w:pPr>
      <w:r w:rsidRPr="007115E0">
        <w:rPr>
          <w:sz w:val="22"/>
          <w:szCs w:val="22"/>
        </w:rPr>
        <w:t>Ubezpieczenie nieruchomości obejmuje budynki i budowle wraz ze stałymi elementami.</w:t>
      </w:r>
    </w:p>
    <w:p w:rsidR="00EF2D81" w:rsidRPr="007115E0" w:rsidRDefault="00EF2D81" w:rsidP="00EF2D81">
      <w:pPr>
        <w:rPr>
          <w:sz w:val="22"/>
          <w:szCs w:val="22"/>
        </w:rPr>
      </w:pPr>
      <w:r w:rsidRPr="007115E0">
        <w:rPr>
          <w:sz w:val="22"/>
          <w:szCs w:val="22"/>
        </w:rPr>
        <w:t>Za stałe elementy należy uznać m.in. elementy wyposażenia i wystroju wnętrz nieruchomości, trwale z nimi związane, a w szczególności:</w:t>
      </w:r>
    </w:p>
    <w:p w:rsidR="00EF2D81" w:rsidRPr="00C4353C" w:rsidRDefault="00EF2D81" w:rsidP="00EF2D81">
      <w:pPr>
        <w:numPr>
          <w:ilvl w:val="3"/>
          <w:numId w:val="3"/>
        </w:numPr>
        <w:tabs>
          <w:tab w:val="left" w:pos="284"/>
        </w:tabs>
        <w:ind w:left="284" w:hanging="284"/>
        <w:jc w:val="both"/>
        <w:rPr>
          <w:sz w:val="22"/>
          <w:szCs w:val="22"/>
        </w:rPr>
      </w:pPr>
      <w:r w:rsidRPr="007115E0">
        <w:rPr>
          <w:sz w:val="22"/>
          <w:szCs w:val="22"/>
        </w:rPr>
        <w:t>instalacje zewnętrzne i wewnętrzne infrastruktury technicznej (wodnokanalizacyjnej, grzewczej, elektrycznej, gazowej, wentylacyjnej, klimatyzacyjnej) i teletechnicznej (telefonicznej, te</w:t>
      </w:r>
      <w:r w:rsidRPr="00C4353C">
        <w:rPr>
          <w:sz w:val="22"/>
          <w:szCs w:val="22"/>
        </w:rPr>
        <w:t>leinformatycznej i informatycznej, światłowodowej, domofonowej, antenowej, alarmowej, kamery), linie elektryczne wraz ze stacjami transformatorowo - rozdzielczymi oraz linie naziemne, podziemne i ich wyposażenie, jeżeli służą wyłącznie zaspokojeniu potrzeb ubezpieczonego w ramach prowadzonej działalności i stanowią jego własność oraz zlokalizowane są na terenie będącym w jego posiadaniu i znajdują się w odległości nie większej niż 100 m od ubezpieczanych budynków i budowli;</w:t>
      </w:r>
    </w:p>
    <w:p w:rsidR="00EF2D81" w:rsidRPr="00C4353C" w:rsidRDefault="00EF2D81" w:rsidP="00EF2D81">
      <w:pPr>
        <w:numPr>
          <w:ilvl w:val="3"/>
          <w:numId w:val="3"/>
        </w:numPr>
        <w:tabs>
          <w:tab w:val="left" w:pos="284"/>
        </w:tabs>
        <w:ind w:left="284" w:hanging="284"/>
        <w:jc w:val="both"/>
        <w:rPr>
          <w:sz w:val="22"/>
          <w:szCs w:val="22"/>
        </w:rPr>
      </w:pPr>
      <w:r w:rsidRPr="00C4353C">
        <w:rPr>
          <w:sz w:val="22"/>
          <w:szCs w:val="22"/>
        </w:rPr>
        <w:t>urządzenia i elementy stanowiące integralną część instalacji infrastruktury technicznej i trwale z nią połączone (piece centralnego ogrzewania – co, instalacja ciepłej wody, instalacja zimnej wody),</w:t>
      </w:r>
    </w:p>
    <w:p w:rsidR="00EF2D81" w:rsidRPr="00C4353C" w:rsidRDefault="00EF2D81" w:rsidP="00EF2D81">
      <w:pPr>
        <w:numPr>
          <w:ilvl w:val="3"/>
          <w:numId w:val="3"/>
        </w:numPr>
        <w:tabs>
          <w:tab w:val="left" w:pos="284"/>
        </w:tabs>
        <w:ind w:left="284" w:hanging="284"/>
        <w:jc w:val="both"/>
        <w:rPr>
          <w:sz w:val="22"/>
          <w:szCs w:val="22"/>
        </w:rPr>
      </w:pPr>
      <w:r w:rsidRPr="00C4353C">
        <w:rPr>
          <w:sz w:val="22"/>
          <w:szCs w:val="22"/>
        </w:rPr>
        <w:t>trwałe zabudowy funkcjonalne: obudowy instalacji i grzejników,</w:t>
      </w:r>
    </w:p>
    <w:p w:rsidR="00EF2D81" w:rsidRPr="00C4353C" w:rsidRDefault="00EF2D81" w:rsidP="00EF2D81">
      <w:pPr>
        <w:numPr>
          <w:ilvl w:val="3"/>
          <w:numId w:val="3"/>
        </w:numPr>
        <w:tabs>
          <w:tab w:val="left" w:pos="284"/>
        </w:tabs>
        <w:ind w:left="284" w:hanging="284"/>
        <w:jc w:val="both"/>
        <w:rPr>
          <w:sz w:val="22"/>
          <w:szCs w:val="22"/>
        </w:rPr>
      </w:pPr>
      <w:r w:rsidRPr="00C4353C">
        <w:rPr>
          <w:sz w:val="22"/>
          <w:szCs w:val="22"/>
        </w:rPr>
        <w:t>okna i drzwi wraz z oszkleniem, oszklenie zewnętrzne i wewnętrzne, zamknięcia i zabezpieczenia przeciwwłamaniowe,</w:t>
      </w:r>
    </w:p>
    <w:p w:rsidR="00EF2D81" w:rsidRPr="00C4353C" w:rsidRDefault="00EF2D81" w:rsidP="00EF2D81">
      <w:pPr>
        <w:numPr>
          <w:ilvl w:val="3"/>
          <w:numId w:val="3"/>
        </w:numPr>
        <w:tabs>
          <w:tab w:val="left" w:pos="284"/>
        </w:tabs>
        <w:ind w:left="284" w:hanging="284"/>
        <w:jc w:val="both"/>
        <w:rPr>
          <w:sz w:val="22"/>
          <w:szCs w:val="22"/>
        </w:rPr>
      </w:pPr>
      <w:r w:rsidRPr="00C4353C">
        <w:rPr>
          <w:sz w:val="22"/>
          <w:szCs w:val="22"/>
        </w:rPr>
        <w:t>dźwigi (windy) i podnośniki osobowe i towarowe oraz podobne funkcjonalnie urządzenia,</w:t>
      </w:r>
    </w:p>
    <w:p w:rsidR="00EF2D81" w:rsidRPr="00C4353C" w:rsidRDefault="00EF2D81" w:rsidP="00EF2D81">
      <w:pPr>
        <w:numPr>
          <w:ilvl w:val="3"/>
          <w:numId w:val="3"/>
        </w:numPr>
        <w:tabs>
          <w:tab w:val="left" w:pos="284"/>
        </w:tabs>
        <w:ind w:left="284" w:hanging="284"/>
        <w:jc w:val="both"/>
        <w:rPr>
          <w:sz w:val="22"/>
          <w:szCs w:val="22"/>
        </w:rPr>
      </w:pPr>
      <w:r w:rsidRPr="00C4353C">
        <w:rPr>
          <w:sz w:val="22"/>
          <w:szCs w:val="22"/>
        </w:rPr>
        <w:t>wykładziny i okładziny ścian, podłóg, sufitów, tynki wewnętrzne i powłoki malarskie.</w:t>
      </w:r>
    </w:p>
    <w:p w:rsidR="00EF2D81" w:rsidRPr="00C4353C" w:rsidRDefault="00EF2D81" w:rsidP="00EF2D81">
      <w:pPr>
        <w:rPr>
          <w:b/>
          <w:bCs/>
          <w:sz w:val="22"/>
          <w:szCs w:val="22"/>
        </w:rPr>
      </w:pPr>
      <w:r w:rsidRPr="00C4353C">
        <w:rPr>
          <w:b/>
          <w:bCs/>
          <w:sz w:val="22"/>
          <w:szCs w:val="22"/>
        </w:rPr>
        <w:t>Pozostały przedmiot ubezpieczenia systemem pierwszego ryzyka:</w:t>
      </w:r>
    </w:p>
    <w:p w:rsidR="00EF2D81" w:rsidRPr="00C4353C" w:rsidRDefault="00EF2D81" w:rsidP="00EF2D81">
      <w:pPr>
        <w:widowControl w:val="0"/>
        <w:numPr>
          <w:ilvl w:val="0"/>
          <w:numId w:val="2"/>
        </w:numPr>
        <w:autoSpaceDE w:val="0"/>
        <w:ind w:left="284" w:hanging="284"/>
        <w:jc w:val="both"/>
        <w:textAlignment w:val="baseline"/>
        <w:rPr>
          <w:b/>
          <w:bCs/>
          <w:sz w:val="22"/>
          <w:szCs w:val="22"/>
        </w:rPr>
      </w:pPr>
      <w:r w:rsidRPr="00C4353C">
        <w:rPr>
          <w:b/>
          <w:bCs/>
          <w:sz w:val="22"/>
          <w:szCs w:val="22"/>
        </w:rPr>
        <w:t xml:space="preserve">nakłady inwestycyjne / adaptacyjne </w:t>
      </w:r>
    </w:p>
    <w:p w:rsidR="00EF2D81" w:rsidRPr="00C4353C" w:rsidRDefault="00EF2D81" w:rsidP="00EF2D81">
      <w:pPr>
        <w:widowControl w:val="0"/>
        <w:autoSpaceDE w:val="0"/>
        <w:jc w:val="both"/>
        <w:textAlignment w:val="baseline"/>
        <w:rPr>
          <w:sz w:val="22"/>
          <w:szCs w:val="22"/>
        </w:rPr>
      </w:pPr>
      <w:r w:rsidRPr="00C4353C">
        <w:rPr>
          <w:sz w:val="22"/>
          <w:szCs w:val="22"/>
        </w:rPr>
        <w:t xml:space="preserve">Suma ubezpieczenia: </w:t>
      </w:r>
      <w:r w:rsidRPr="00C4353C">
        <w:rPr>
          <w:b/>
          <w:bCs/>
          <w:sz w:val="22"/>
          <w:szCs w:val="22"/>
        </w:rPr>
        <w:t xml:space="preserve">250 000,00 zł </w:t>
      </w:r>
      <w:r w:rsidRPr="00C4353C">
        <w:rPr>
          <w:bCs/>
          <w:sz w:val="22"/>
          <w:szCs w:val="22"/>
        </w:rPr>
        <w:t>na jedno i wszystkie zdarzenia w każdym rocznym okresie ubezpieczenia</w:t>
      </w:r>
      <w:r w:rsidRPr="00C4353C">
        <w:rPr>
          <w:sz w:val="22"/>
          <w:szCs w:val="22"/>
        </w:rPr>
        <w:t xml:space="preserve"> (obejmuje wszystkie wymienione wyżej jednostki organizacyjne); suma ubezpieczenia w wartości odtworzeniowej nowej.</w:t>
      </w:r>
    </w:p>
    <w:p w:rsidR="00EF2D81" w:rsidRPr="00C4353C" w:rsidRDefault="00EF2D81" w:rsidP="00EF2D81">
      <w:pPr>
        <w:widowControl w:val="0"/>
        <w:numPr>
          <w:ilvl w:val="0"/>
          <w:numId w:val="2"/>
        </w:numPr>
        <w:autoSpaceDE w:val="0"/>
        <w:ind w:left="284" w:hanging="284"/>
        <w:jc w:val="both"/>
        <w:textAlignment w:val="baseline"/>
        <w:rPr>
          <w:b/>
          <w:bCs/>
          <w:sz w:val="22"/>
          <w:szCs w:val="22"/>
        </w:rPr>
      </w:pPr>
      <w:r w:rsidRPr="00C4353C">
        <w:rPr>
          <w:b/>
          <w:bCs/>
          <w:sz w:val="22"/>
          <w:szCs w:val="22"/>
        </w:rPr>
        <w:t xml:space="preserve">środki obrotowe </w:t>
      </w:r>
    </w:p>
    <w:p w:rsidR="00EF2D81" w:rsidRPr="00C4353C" w:rsidRDefault="00EF2D81" w:rsidP="00EF2D81">
      <w:pPr>
        <w:widowControl w:val="0"/>
        <w:autoSpaceDE w:val="0"/>
        <w:jc w:val="both"/>
        <w:textAlignment w:val="baseline"/>
        <w:rPr>
          <w:sz w:val="22"/>
          <w:szCs w:val="22"/>
        </w:rPr>
      </w:pPr>
      <w:r w:rsidRPr="00C4353C">
        <w:rPr>
          <w:sz w:val="22"/>
          <w:szCs w:val="22"/>
        </w:rPr>
        <w:t xml:space="preserve">Suma ubezpieczenia: </w:t>
      </w:r>
      <w:r w:rsidRPr="005E3F69">
        <w:rPr>
          <w:b/>
          <w:sz w:val="22"/>
          <w:szCs w:val="22"/>
        </w:rPr>
        <w:t>2</w:t>
      </w:r>
      <w:r w:rsidRPr="00C4353C">
        <w:rPr>
          <w:b/>
          <w:sz w:val="22"/>
          <w:szCs w:val="22"/>
        </w:rPr>
        <w:t>80</w:t>
      </w:r>
      <w:r w:rsidRPr="00C4353C">
        <w:rPr>
          <w:b/>
          <w:bCs/>
          <w:sz w:val="22"/>
          <w:szCs w:val="22"/>
        </w:rPr>
        <w:t xml:space="preserve"> 000,00 zł </w:t>
      </w:r>
      <w:r w:rsidRPr="00C4353C">
        <w:rPr>
          <w:bCs/>
          <w:sz w:val="22"/>
          <w:szCs w:val="22"/>
        </w:rPr>
        <w:t>na jedno i wszystkie zdarzenia w każdym rocznym okresie ubezpieczenia</w:t>
      </w:r>
      <w:r w:rsidRPr="00C4353C">
        <w:rPr>
          <w:sz w:val="22"/>
          <w:szCs w:val="22"/>
        </w:rPr>
        <w:t xml:space="preserve"> (obejmuje wszystkie wymienione wyżej jednostki organizacyjne), wg kosztów zakupu lub wytworzenia</w:t>
      </w:r>
    </w:p>
    <w:p w:rsidR="00EF2D81" w:rsidRPr="00C4353C" w:rsidRDefault="00EF2D81" w:rsidP="00EF2D81">
      <w:pPr>
        <w:widowControl w:val="0"/>
        <w:numPr>
          <w:ilvl w:val="0"/>
          <w:numId w:val="2"/>
        </w:numPr>
        <w:autoSpaceDE w:val="0"/>
        <w:ind w:left="283" w:hanging="283"/>
        <w:jc w:val="both"/>
        <w:textAlignment w:val="baseline"/>
        <w:rPr>
          <w:b/>
          <w:bCs/>
          <w:sz w:val="22"/>
          <w:szCs w:val="22"/>
        </w:rPr>
      </w:pPr>
      <w:r w:rsidRPr="00C4353C">
        <w:rPr>
          <w:b/>
          <w:bCs/>
          <w:sz w:val="22"/>
          <w:szCs w:val="22"/>
        </w:rPr>
        <w:lastRenderedPageBreak/>
        <w:t>gotówka i inne wartości pieniężne</w:t>
      </w:r>
    </w:p>
    <w:p w:rsidR="00EF2D81" w:rsidRPr="00C4353C" w:rsidRDefault="00EF2D81" w:rsidP="00EF2D81">
      <w:pPr>
        <w:widowControl w:val="0"/>
        <w:autoSpaceDE w:val="0"/>
        <w:jc w:val="both"/>
        <w:textAlignment w:val="baseline"/>
        <w:rPr>
          <w:sz w:val="22"/>
          <w:szCs w:val="22"/>
        </w:rPr>
      </w:pPr>
      <w:r w:rsidRPr="00C4353C">
        <w:rPr>
          <w:sz w:val="22"/>
          <w:szCs w:val="22"/>
        </w:rPr>
        <w:t xml:space="preserve">Suma ubezpieczenie: </w:t>
      </w:r>
      <w:r w:rsidRPr="00C4353C">
        <w:rPr>
          <w:b/>
          <w:sz w:val="22"/>
          <w:szCs w:val="22"/>
        </w:rPr>
        <w:t>40</w:t>
      </w:r>
      <w:r w:rsidRPr="00C4353C">
        <w:rPr>
          <w:b/>
          <w:bCs/>
          <w:sz w:val="22"/>
          <w:szCs w:val="22"/>
        </w:rPr>
        <w:t> 000,00 zł</w:t>
      </w:r>
      <w:r w:rsidRPr="00C4353C">
        <w:rPr>
          <w:sz w:val="22"/>
          <w:szCs w:val="22"/>
        </w:rPr>
        <w:t xml:space="preserve"> </w:t>
      </w:r>
      <w:r w:rsidRPr="00C4353C">
        <w:rPr>
          <w:bCs/>
          <w:sz w:val="22"/>
          <w:szCs w:val="22"/>
        </w:rPr>
        <w:t>na jedno i wszystkie zdarzenia w każdym rocznym okresie ubezpieczenia</w:t>
      </w:r>
      <w:r w:rsidRPr="00C4353C">
        <w:rPr>
          <w:sz w:val="22"/>
          <w:szCs w:val="22"/>
        </w:rPr>
        <w:t xml:space="preserve"> (obejmuje wszystkie wymienione wyżej jednostki organizacyjne), w wartości nominalnej</w:t>
      </w:r>
    </w:p>
    <w:p w:rsidR="00EF2D81" w:rsidRPr="00C4353C" w:rsidRDefault="00EF2D81" w:rsidP="00EF2D81">
      <w:pPr>
        <w:widowControl w:val="0"/>
        <w:numPr>
          <w:ilvl w:val="0"/>
          <w:numId w:val="2"/>
        </w:numPr>
        <w:autoSpaceDE w:val="0"/>
        <w:ind w:left="284" w:hanging="284"/>
        <w:jc w:val="both"/>
        <w:textAlignment w:val="baseline"/>
        <w:rPr>
          <w:b/>
          <w:bCs/>
          <w:sz w:val="22"/>
          <w:szCs w:val="22"/>
        </w:rPr>
      </w:pPr>
      <w:r w:rsidRPr="00C4353C">
        <w:rPr>
          <w:b/>
          <w:bCs/>
          <w:sz w:val="22"/>
          <w:szCs w:val="22"/>
        </w:rPr>
        <w:t xml:space="preserve">środki </w:t>
      </w:r>
      <w:proofErr w:type="spellStart"/>
      <w:r w:rsidRPr="00C4353C">
        <w:rPr>
          <w:b/>
          <w:bCs/>
          <w:sz w:val="22"/>
          <w:szCs w:val="22"/>
        </w:rPr>
        <w:t>niskocenne</w:t>
      </w:r>
      <w:proofErr w:type="spellEnd"/>
      <w:r w:rsidRPr="00C4353C">
        <w:rPr>
          <w:b/>
          <w:bCs/>
          <w:sz w:val="22"/>
          <w:szCs w:val="22"/>
        </w:rPr>
        <w:t xml:space="preserve">  </w:t>
      </w:r>
    </w:p>
    <w:p w:rsidR="00EF2D81" w:rsidRPr="00C4353C" w:rsidRDefault="00EF2D81" w:rsidP="00EF2D81">
      <w:pPr>
        <w:widowControl w:val="0"/>
        <w:autoSpaceDE w:val="0"/>
        <w:jc w:val="both"/>
        <w:textAlignment w:val="baseline"/>
        <w:rPr>
          <w:sz w:val="22"/>
          <w:szCs w:val="22"/>
        </w:rPr>
      </w:pPr>
      <w:r w:rsidRPr="00C4353C">
        <w:rPr>
          <w:sz w:val="22"/>
          <w:szCs w:val="22"/>
        </w:rPr>
        <w:t xml:space="preserve">Suma ubezpieczenia: </w:t>
      </w:r>
      <w:r w:rsidRPr="00C4353C">
        <w:rPr>
          <w:b/>
          <w:sz w:val="22"/>
          <w:szCs w:val="22"/>
        </w:rPr>
        <w:t>65</w:t>
      </w:r>
      <w:r w:rsidRPr="00C4353C">
        <w:rPr>
          <w:b/>
          <w:bCs/>
          <w:sz w:val="22"/>
          <w:szCs w:val="22"/>
        </w:rPr>
        <w:t>0 000,00 zł</w:t>
      </w:r>
      <w:r w:rsidRPr="00C4353C">
        <w:rPr>
          <w:sz w:val="22"/>
          <w:szCs w:val="22"/>
        </w:rPr>
        <w:t xml:space="preserve"> </w:t>
      </w:r>
      <w:r w:rsidRPr="00C4353C">
        <w:rPr>
          <w:bCs/>
          <w:sz w:val="22"/>
          <w:szCs w:val="22"/>
        </w:rPr>
        <w:t>na jedno i wszystkie zdarzenia w każdym rocznym okresie ubezpieczenia</w:t>
      </w:r>
      <w:r w:rsidRPr="00C4353C">
        <w:rPr>
          <w:sz w:val="22"/>
          <w:szCs w:val="22"/>
        </w:rPr>
        <w:t xml:space="preserve"> (obejmuje wszystkie wymienione wyżej jednostki organizacyjne), w wartości odtworzeniowej nowej</w:t>
      </w:r>
    </w:p>
    <w:p w:rsidR="00EF2D81" w:rsidRPr="00C4353C" w:rsidRDefault="00EF2D81" w:rsidP="00EF2D81">
      <w:pPr>
        <w:widowControl w:val="0"/>
        <w:numPr>
          <w:ilvl w:val="0"/>
          <w:numId w:val="2"/>
        </w:numPr>
        <w:autoSpaceDE w:val="0"/>
        <w:ind w:left="284" w:hanging="284"/>
        <w:jc w:val="both"/>
        <w:textAlignment w:val="baseline"/>
        <w:rPr>
          <w:b/>
          <w:bCs/>
          <w:sz w:val="22"/>
          <w:szCs w:val="22"/>
        </w:rPr>
      </w:pPr>
      <w:r w:rsidRPr="00C4353C">
        <w:rPr>
          <w:b/>
          <w:bCs/>
          <w:sz w:val="22"/>
          <w:szCs w:val="22"/>
        </w:rPr>
        <w:t>zbiory biblioteczne i księgozbiory</w:t>
      </w:r>
    </w:p>
    <w:p w:rsidR="00EF2D81" w:rsidRPr="00C4353C" w:rsidRDefault="00EF2D81" w:rsidP="00EF2D81">
      <w:pPr>
        <w:widowControl w:val="0"/>
        <w:autoSpaceDE w:val="0"/>
        <w:jc w:val="both"/>
        <w:textAlignment w:val="baseline"/>
        <w:rPr>
          <w:b/>
          <w:bCs/>
          <w:sz w:val="22"/>
          <w:szCs w:val="22"/>
        </w:rPr>
      </w:pPr>
      <w:r w:rsidRPr="00C4353C">
        <w:rPr>
          <w:bCs/>
          <w:sz w:val="22"/>
          <w:szCs w:val="22"/>
        </w:rPr>
        <w:t xml:space="preserve">Suma ubezpieczenia: </w:t>
      </w:r>
      <w:r w:rsidRPr="00C4353C">
        <w:rPr>
          <w:b/>
          <w:bCs/>
          <w:sz w:val="22"/>
          <w:szCs w:val="22"/>
        </w:rPr>
        <w:t>40 000,00 zł</w:t>
      </w:r>
      <w:r w:rsidRPr="00C4353C">
        <w:rPr>
          <w:bCs/>
          <w:sz w:val="22"/>
          <w:szCs w:val="22"/>
        </w:rPr>
        <w:t xml:space="preserve"> na jedno i wszystkie zdarzenia w każdym rocznym okresie ubezpieczenia (obejmuje wszystkie wymienione wyżej jednostki organizacyjne), wartość odtworzeniowa nowa</w:t>
      </w:r>
    </w:p>
    <w:p w:rsidR="00EF2D81" w:rsidRPr="00C4353C" w:rsidRDefault="00EF2D81" w:rsidP="00EF2D81">
      <w:pPr>
        <w:widowControl w:val="0"/>
        <w:numPr>
          <w:ilvl w:val="0"/>
          <w:numId w:val="2"/>
        </w:numPr>
        <w:autoSpaceDE w:val="0"/>
        <w:ind w:left="284" w:hanging="284"/>
        <w:jc w:val="both"/>
        <w:textAlignment w:val="baseline"/>
        <w:rPr>
          <w:b/>
          <w:bCs/>
          <w:sz w:val="22"/>
          <w:szCs w:val="22"/>
        </w:rPr>
      </w:pPr>
      <w:r w:rsidRPr="00C4353C">
        <w:rPr>
          <w:b/>
          <w:bCs/>
          <w:sz w:val="22"/>
          <w:szCs w:val="22"/>
        </w:rPr>
        <w:t xml:space="preserve">mienie pracownicze </w:t>
      </w:r>
    </w:p>
    <w:p w:rsidR="00EF2D81" w:rsidRPr="00C4353C" w:rsidRDefault="00EF2D81" w:rsidP="00EF2D81">
      <w:pPr>
        <w:widowControl w:val="0"/>
        <w:tabs>
          <w:tab w:val="left" w:pos="0"/>
        </w:tabs>
        <w:overflowPunct w:val="0"/>
        <w:autoSpaceDE w:val="0"/>
        <w:jc w:val="both"/>
        <w:textAlignment w:val="baseline"/>
        <w:rPr>
          <w:sz w:val="22"/>
          <w:szCs w:val="22"/>
        </w:rPr>
      </w:pPr>
      <w:r w:rsidRPr="00C4353C">
        <w:rPr>
          <w:sz w:val="22"/>
          <w:szCs w:val="22"/>
        </w:rPr>
        <w:t xml:space="preserve">Suma ubezpieczenia </w:t>
      </w:r>
      <w:r w:rsidRPr="00C4353C">
        <w:rPr>
          <w:b/>
          <w:sz w:val="22"/>
          <w:szCs w:val="22"/>
        </w:rPr>
        <w:t>556</w:t>
      </w:r>
      <w:r w:rsidRPr="00C4353C">
        <w:rPr>
          <w:b/>
          <w:bCs/>
          <w:sz w:val="22"/>
          <w:szCs w:val="22"/>
        </w:rPr>
        <w:t xml:space="preserve"> 000,00 zł </w:t>
      </w:r>
      <w:r w:rsidRPr="00C4353C">
        <w:rPr>
          <w:bCs/>
          <w:sz w:val="22"/>
          <w:szCs w:val="22"/>
        </w:rPr>
        <w:t>na jedno i wszystkie zdarzenia w każdym rocznym okresie ubezpieczenia</w:t>
      </w:r>
      <w:r w:rsidRPr="00C4353C">
        <w:rPr>
          <w:b/>
          <w:bCs/>
          <w:sz w:val="22"/>
          <w:szCs w:val="22"/>
        </w:rPr>
        <w:t xml:space="preserve"> </w:t>
      </w:r>
      <w:r w:rsidRPr="00C4353C">
        <w:rPr>
          <w:sz w:val="22"/>
          <w:szCs w:val="22"/>
        </w:rPr>
        <w:t xml:space="preserve">(obejmuje wszystkie wymienione wyżej jednostki organizacyjne), w wartość odtworzeniowa nowa (1 000 zł / 1 os.) </w:t>
      </w:r>
    </w:p>
    <w:p w:rsidR="00EF2D81" w:rsidRPr="00C4353C" w:rsidRDefault="00EF2D81" w:rsidP="00EF2D81">
      <w:pPr>
        <w:widowControl w:val="0"/>
        <w:numPr>
          <w:ilvl w:val="0"/>
          <w:numId w:val="2"/>
        </w:numPr>
        <w:tabs>
          <w:tab w:val="left" w:pos="284"/>
        </w:tabs>
        <w:autoSpaceDE w:val="0"/>
        <w:ind w:left="0" w:firstLine="0"/>
        <w:jc w:val="both"/>
        <w:textAlignment w:val="baseline"/>
        <w:rPr>
          <w:bCs/>
          <w:sz w:val="22"/>
          <w:szCs w:val="22"/>
        </w:rPr>
      </w:pPr>
      <w:r w:rsidRPr="00C4353C">
        <w:rPr>
          <w:b/>
          <w:sz w:val="22"/>
          <w:szCs w:val="22"/>
          <w:lang w:eastAsia="pl-PL"/>
        </w:rPr>
        <w:t>znaki drogowe z konstrukcją wsporczą, elementy bezpieczeństwa ruchu drogowego</w:t>
      </w:r>
      <w:r w:rsidRPr="00C4353C">
        <w:rPr>
          <w:sz w:val="22"/>
          <w:szCs w:val="22"/>
          <w:lang w:eastAsia="pl-PL"/>
        </w:rPr>
        <w:t>,</w:t>
      </w:r>
      <w:r w:rsidRPr="00C4353C">
        <w:rPr>
          <w:b/>
          <w:sz w:val="22"/>
          <w:szCs w:val="22"/>
          <w:lang w:eastAsia="pl-PL"/>
        </w:rPr>
        <w:t xml:space="preserve"> tablice z nazwami ulic, słupy oświetleniowe, lampy, sygnalizacja świetlna, oświetlenie uliczne, ogrodzenia, wiaty, maszty flagowe, wyposażenie placów zabaw; </w:t>
      </w:r>
      <w:r w:rsidRPr="00C4353C">
        <w:rPr>
          <w:sz w:val="22"/>
          <w:szCs w:val="22"/>
          <w:lang w:eastAsia="pl-PL"/>
        </w:rPr>
        <w:t xml:space="preserve">suma ubezpieczenia: </w:t>
      </w:r>
      <w:r w:rsidRPr="00C4353C">
        <w:rPr>
          <w:b/>
          <w:sz w:val="22"/>
          <w:szCs w:val="22"/>
          <w:lang w:eastAsia="pl-PL"/>
        </w:rPr>
        <w:t xml:space="preserve">20 000,00 zł </w:t>
      </w:r>
      <w:r w:rsidRPr="00C4353C">
        <w:rPr>
          <w:sz w:val="22"/>
          <w:szCs w:val="22"/>
          <w:lang w:eastAsia="pl-PL"/>
        </w:rPr>
        <w:t>na jedno i wszystkie zdarzenia w każdym rocznym okresie ubezpieczenia, w wartości odtworzeniowej nowej</w:t>
      </w:r>
    </w:p>
    <w:p w:rsidR="00EF2D81" w:rsidRPr="00C4353C" w:rsidRDefault="00EF2D81" w:rsidP="00EF2D81">
      <w:pPr>
        <w:widowControl w:val="0"/>
        <w:numPr>
          <w:ilvl w:val="0"/>
          <w:numId w:val="2"/>
        </w:numPr>
        <w:tabs>
          <w:tab w:val="left" w:pos="284"/>
          <w:tab w:val="left" w:pos="426"/>
        </w:tabs>
        <w:autoSpaceDE w:val="0"/>
        <w:ind w:left="0" w:firstLine="0"/>
        <w:jc w:val="both"/>
        <w:textAlignment w:val="baseline"/>
        <w:rPr>
          <w:bCs/>
          <w:sz w:val="22"/>
          <w:szCs w:val="22"/>
        </w:rPr>
      </w:pPr>
      <w:r w:rsidRPr="00C4353C">
        <w:rPr>
          <w:b/>
          <w:bCs/>
          <w:sz w:val="22"/>
          <w:szCs w:val="22"/>
        </w:rPr>
        <w:t>urządzenia i wyposażenie zewnętrzne</w:t>
      </w:r>
      <w:r w:rsidRPr="00C4353C">
        <w:rPr>
          <w:bCs/>
          <w:sz w:val="22"/>
          <w:szCs w:val="22"/>
        </w:rPr>
        <w:t xml:space="preserve"> nieujęte w ubezpieczeniu systemem sum stałych (np. iluminacje budynków, hydranty, pojemniki i kosze na śmieci i surowce wtórne, wyposażenie placów zabaw, parków, skwerów, boisk, ławki itp.). Suma ubezpieczenia: </w:t>
      </w:r>
      <w:r w:rsidRPr="00C4353C">
        <w:rPr>
          <w:b/>
          <w:bCs/>
          <w:sz w:val="22"/>
          <w:szCs w:val="22"/>
        </w:rPr>
        <w:t>50 000,00 zł</w:t>
      </w:r>
      <w:r w:rsidRPr="00C4353C">
        <w:rPr>
          <w:bCs/>
          <w:sz w:val="22"/>
          <w:szCs w:val="22"/>
        </w:rPr>
        <w:t xml:space="preserve"> na jedno i wszystkie zdarzenia w każdym rocznym okresie ubezpieczenia; w wartości odtworzeniowej nowej;</w:t>
      </w:r>
    </w:p>
    <w:p w:rsidR="00EF2D81" w:rsidRPr="00C4353C" w:rsidRDefault="00EF2D81" w:rsidP="00EF2D81">
      <w:pPr>
        <w:widowControl w:val="0"/>
        <w:numPr>
          <w:ilvl w:val="0"/>
          <w:numId w:val="2"/>
        </w:numPr>
        <w:tabs>
          <w:tab w:val="left" w:pos="284"/>
          <w:tab w:val="left" w:pos="426"/>
        </w:tabs>
        <w:autoSpaceDE w:val="0"/>
        <w:ind w:left="0" w:firstLine="0"/>
        <w:jc w:val="both"/>
        <w:textAlignment w:val="baseline"/>
        <w:rPr>
          <w:bCs/>
          <w:sz w:val="22"/>
          <w:szCs w:val="22"/>
        </w:rPr>
      </w:pPr>
      <w:r w:rsidRPr="00C4353C">
        <w:rPr>
          <w:b/>
          <w:bCs/>
          <w:sz w:val="22"/>
          <w:szCs w:val="22"/>
        </w:rPr>
        <w:t>budowle nieujęte w ubezpieczeniu systemem sum stałych</w:t>
      </w:r>
      <w:r w:rsidRPr="00C4353C">
        <w:rPr>
          <w:bCs/>
          <w:sz w:val="22"/>
          <w:szCs w:val="22"/>
        </w:rPr>
        <w:t xml:space="preserve"> (ogrodzenia, balustrady, przystanki, wiaty, maszty flagowe, sieci teletechniczne, co, gazowe itp., obiekty małej architektury itp.). Suma ubezpieczenia: </w:t>
      </w:r>
      <w:r w:rsidRPr="00C4353C">
        <w:rPr>
          <w:b/>
          <w:bCs/>
          <w:sz w:val="22"/>
          <w:szCs w:val="22"/>
        </w:rPr>
        <w:t>50 000,00 zł</w:t>
      </w:r>
      <w:r w:rsidRPr="00C4353C">
        <w:rPr>
          <w:bCs/>
          <w:sz w:val="22"/>
          <w:szCs w:val="22"/>
        </w:rPr>
        <w:t xml:space="preserve"> na jedno i wszystkie zdarzenia w każdym rocznym okresie ubezpieczenia;  w wartości odtworzeniowej nowej</w:t>
      </w:r>
    </w:p>
    <w:p w:rsidR="00EF2D81" w:rsidRPr="007115E0" w:rsidRDefault="00EF2D81" w:rsidP="00EF2D81">
      <w:pPr>
        <w:widowControl w:val="0"/>
        <w:tabs>
          <w:tab w:val="left" w:pos="284"/>
          <w:tab w:val="left" w:pos="426"/>
        </w:tabs>
        <w:autoSpaceDE w:val="0"/>
        <w:jc w:val="both"/>
        <w:textAlignment w:val="baseline"/>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4"/>
        <w:gridCol w:w="2127"/>
      </w:tblGrid>
      <w:tr w:rsidR="00EF2D81" w:rsidRPr="005E3F69" w:rsidTr="00C623FE">
        <w:tc>
          <w:tcPr>
            <w:tcW w:w="8931" w:type="dxa"/>
            <w:gridSpan w:val="2"/>
            <w:shd w:val="clear" w:color="auto" w:fill="BFBFBF"/>
            <w:vAlign w:val="center"/>
          </w:tcPr>
          <w:p w:rsidR="00EF2D81" w:rsidRPr="005E3F69" w:rsidRDefault="00EF2D81" w:rsidP="00C623FE">
            <w:pPr>
              <w:tabs>
                <w:tab w:val="left" w:pos="284"/>
              </w:tabs>
              <w:suppressAutoHyphens w:val="0"/>
              <w:jc w:val="center"/>
              <w:rPr>
                <w:b/>
                <w:sz w:val="20"/>
                <w:szCs w:val="20"/>
                <w:lang w:eastAsia="pl-PL"/>
              </w:rPr>
            </w:pPr>
            <w:r w:rsidRPr="005E3F69">
              <w:rPr>
                <w:b/>
                <w:sz w:val="20"/>
                <w:szCs w:val="20"/>
                <w:lang w:eastAsia="pl-PL"/>
              </w:rPr>
              <w:t>Limity odszkodowawcze w zakresie ubezpieczenia od kradzieży z włamaniem i rabunku oraz przedmiotów szklanych od stłuczenia</w:t>
            </w:r>
          </w:p>
        </w:tc>
      </w:tr>
      <w:tr w:rsidR="00EF2D81" w:rsidRPr="005E3F69" w:rsidTr="00C623FE">
        <w:tc>
          <w:tcPr>
            <w:tcW w:w="6804" w:type="dxa"/>
            <w:shd w:val="clear" w:color="auto" w:fill="BFBFBF"/>
            <w:vAlign w:val="center"/>
          </w:tcPr>
          <w:p w:rsidR="00EF2D81" w:rsidRPr="005E3F69" w:rsidRDefault="00EF2D81" w:rsidP="00C623FE">
            <w:pPr>
              <w:tabs>
                <w:tab w:val="left" w:pos="284"/>
              </w:tabs>
              <w:suppressAutoHyphens w:val="0"/>
              <w:jc w:val="center"/>
              <w:rPr>
                <w:b/>
                <w:sz w:val="20"/>
                <w:szCs w:val="20"/>
                <w:lang w:eastAsia="pl-PL"/>
              </w:rPr>
            </w:pPr>
            <w:r w:rsidRPr="005E3F69">
              <w:rPr>
                <w:b/>
                <w:sz w:val="20"/>
                <w:szCs w:val="20"/>
                <w:lang w:eastAsia="pl-PL"/>
              </w:rPr>
              <w:t>Przedmiot ubezpieczenia</w:t>
            </w:r>
          </w:p>
        </w:tc>
        <w:tc>
          <w:tcPr>
            <w:tcW w:w="2127" w:type="dxa"/>
            <w:shd w:val="clear" w:color="auto" w:fill="BFBFBF"/>
            <w:vAlign w:val="center"/>
          </w:tcPr>
          <w:p w:rsidR="00EF2D81" w:rsidRPr="005E3F69" w:rsidRDefault="00EF2D81" w:rsidP="00C623FE">
            <w:pPr>
              <w:tabs>
                <w:tab w:val="left" w:pos="284"/>
              </w:tabs>
              <w:suppressAutoHyphens w:val="0"/>
              <w:jc w:val="center"/>
              <w:rPr>
                <w:b/>
                <w:sz w:val="20"/>
                <w:szCs w:val="20"/>
                <w:lang w:eastAsia="pl-PL"/>
              </w:rPr>
            </w:pPr>
            <w:r w:rsidRPr="005E3F69">
              <w:rPr>
                <w:b/>
                <w:sz w:val="20"/>
                <w:szCs w:val="20"/>
                <w:lang w:eastAsia="pl-PL"/>
              </w:rPr>
              <w:t>Suma ubezpieczenia (w zł)</w:t>
            </w:r>
          </w:p>
        </w:tc>
      </w:tr>
      <w:tr w:rsidR="00EF2D81" w:rsidRPr="005E3F69" w:rsidTr="00C623FE">
        <w:tc>
          <w:tcPr>
            <w:tcW w:w="6804" w:type="dxa"/>
            <w:vAlign w:val="center"/>
          </w:tcPr>
          <w:p w:rsidR="00EF2D81" w:rsidRPr="005E3F69" w:rsidRDefault="00EF2D81" w:rsidP="00C623FE">
            <w:pPr>
              <w:rPr>
                <w:sz w:val="20"/>
                <w:szCs w:val="20"/>
              </w:rPr>
            </w:pPr>
            <w:r w:rsidRPr="005E3F69">
              <w:rPr>
                <w:sz w:val="20"/>
                <w:szCs w:val="20"/>
              </w:rPr>
              <w:t xml:space="preserve">Środki trwałe, w tym konto 013, maszyny, urządzenia i wyposażenie, mienie ruchome, sprzęt elektroniczny deklarowany do ubezpieczenia mienia od wszystkich ryzyk, środki </w:t>
            </w:r>
            <w:proofErr w:type="spellStart"/>
            <w:r w:rsidRPr="005E3F69">
              <w:rPr>
                <w:sz w:val="20"/>
                <w:szCs w:val="20"/>
              </w:rPr>
              <w:t>niskocenne</w:t>
            </w:r>
            <w:proofErr w:type="spellEnd"/>
            <w:r w:rsidRPr="005E3F69">
              <w:rPr>
                <w:sz w:val="20"/>
                <w:szCs w:val="20"/>
              </w:rPr>
              <w:t xml:space="preserve"> i zbiory biblioteczne oraz księgozbiory i materiały archiwalne, a także zbiory muzealne</w:t>
            </w:r>
          </w:p>
        </w:tc>
        <w:tc>
          <w:tcPr>
            <w:tcW w:w="2127" w:type="dxa"/>
            <w:vAlign w:val="center"/>
          </w:tcPr>
          <w:p w:rsidR="00EF2D81" w:rsidRPr="005E3F69" w:rsidRDefault="00EF2D81" w:rsidP="00C623FE">
            <w:pPr>
              <w:jc w:val="right"/>
              <w:rPr>
                <w:sz w:val="20"/>
                <w:szCs w:val="20"/>
              </w:rPr>
            </w:pPr>
            <w:r w:rsidRPr="005E3F69">
              <w:rPr>
                <w:sz w:val="20"/>
                <w:szCs w:val="20"/>
              </w:rPr>
              <w:t>200 000,00 zł</w:t>
            </w:r>
          </w:p>
        </w:tc>
      </w:tr>
      <w:tr w:rsidR="00EF2D81" w:rsidRPr="005E3F69" w:rsidTr="00C623FE">
        <w:tc>
          <w:tcPr>
            <w:tcW w:w="6804" w:type="dxa"/>
            <w:vAlign w:val="center"/>
          </w:tcPr>
          <w:p w:rsidR="00EF2D81" w:rsidRPr="005E3F69" w:rsidRDefault="00EF2D81" w:rsidP="00C623FE">
            <w:pPr>
              <w:rPr>
                <w:sz w:val="20"/>
                <w:szCs w:val="20"/>
              </w:rPr>
            </w:pPr>
            <w:r w:rsidRPr="005E3F69">
              <w:rPr>
                <w:sz w:val="20"/>
                <w:szCs w:val="20"/>
              </w:rPr>
              <w:t>Środki obrotowe</w:t>
            </w:r>
          </w:p>
        </w:tc>
        <w:tc>
          <w:tcPr>
            <w:tcW w:w="2127" w:type="dxa"/>
            <w:vAlign w:val="center"/>
          </w:tcPr>
          <w:p w:rsidR="00EF2D81" w:rsidRPr="005E3F69" w:rsidRDefault="00EF2D81" w:rsidP="00C623FE">
            <w:pPr>
              <w:jc w:val="right"/>
              <w:rPr>
                <w:sz w:val="20"/>
                <w:szCs w:val="20"/>
              </w:rPr>
            </w:pPr>
            <w:r>
              <w:rPr>
                <w:sz w:val="20"/>
                <w:szCs w:val="20"/>
              </w:rPr>
              <w:t>15</w:t>
            </w:r>
            <w:r w:rsidRPr="005E3F69">
              <w:rPr>
                <w:sz w:val="20"/>
                <w:szCs w:val="20"/>
              </w:rPr>
              <w:t>0 000,00 zł</w:t>
            </w:r>
          </w:p>
        </w:tc>
      </w:tr>
      <w:tr w:rsidR="00EF2D81" w:rsidRPr="005E3F69" w:rsidTr="00C623FE">
        <w:tc>
          <w:tcPr>
            <w:tcW w:w="6804" w:type="dxa"/>
            <w:vAlign w:val="center"/>
          </w:tcPr>
          <w:p w:rsidR="00EF2D81" w:rsidRPr="005E3F69" w:rsidRDefault="00EF2D81" w:rsidP="00C623FE">
            <w:pPr>
              <w:rPr>
                <w:sz w:val="20"/>
                <w:szCs w:val="20"/>
              </w:rPr>
            </w:pPr>
            <w:r w:rsidRPr="005E3F69">
              <w:rPr>
                <w:sz w:val="20"/>
                <w:szCs w:val="20"/>
              </w:rPr>
              <w:t>Gotówka i inne wartości pieniężne od kradzieży z włamaniem</w:t>
            </w:r>
          </w:p>
        </w:tc>
        <w:tc>
          <w:tcPr>
            <w:tcW w:w="2127" w:type="dxa"/>
            <w:vAlign w:val="center"/>
          </w:tcPr>
          <w:p w:rsidR="00EF2D81" w:rsidRPr="005E3F69" w:rsidRDefault="00EF2D81" w:rsidP="00C623FE">
            <w:pPr>
              <w:jc w:val="right"/>
              <w:rPr>
                <w:sz w:val="20"/>
                <w:szCs w:val="20"/>
              </w:rPr>
            </w:pPr>
            <w:r w:rsidRPr="005E3F69">
              <w:rPr>
                <w:sz w:val="20"/>
                <w:szCs w:val="20"/>
              </w:rPr>
              <w:t>60 000,00 zł</w:t>
            </w:r>
          </w:p>
        </w:tc>
      </w:tr>
      <w:tr w:rsidR="00EF2D81" w:rsidRPr="005E3F69" w:rsidTr="00C623FE">
        <w:tc>
          <w:tcPr>
            <w:tcW w:w="6804" w:type="dxa"/>
            <w:vAlign w:val="center"/>
          </w:tcPr>
          <w:p w:rsidR="00EF2D81" w:rsidRPr="005E3F69" w:rsidRDefault="00EF2D81" w:rsidP="00C623FE">
            <w:pPr>
              <w:rPr>
                <w:sz w:val="20"/>
                <w:szCs w:val="20"/>
              </w:rPr>
            </w:pPr>
            <w:r w:rsidRPr="005E3F69">
              <w:rPr>
                <w:sz w:val="20"/>
                <w:szCs w:val="20"/>
              </w:rPr>
              <w:t>Gotówka i inne wartości pieniężne od rabunku w lokalu, w tym podatki i inne opłaty zbierane przez sołtysów</w:t>
            </w:r>
          </w:p>
        </w:tc>
        <w:tc>
          <w:tcPr>
            <w:tcW w:w="2127" w:type="dxa"/>
            <w:vAlign w:val="center"/>
          </w:tcPr>
          <w:p w:rsidR="00EF2D81" w:rsidRPr="005E3F69" w:rsidRDefault="00EF2D81" w:rsidP="00C623FE">
            <w:pPr>
              <w:jc w:val="right"/>
              <w:rPr>
                <w:sz w:val="20"/>
                <w:szCs w:val="20"/>
              </w:rPr>
            </w:pPr>
            <w:r w:rsidRPr="005E3F69">
              <w:rPr>
                <w:sz w:val="20"/>
                <w:szCs w:val="20"/>
              </w:rPr>
              <w:t>60 000,00 zł</w:t>
            </w:r>
          </w:p>
        </w:tc>
      </w:tr>
      <w:tr w:rsidR="00EF2D81" w:rsidRPr="005E3F69" w:rsidTr="00C623FE">
        <w:tc>
          <w:tcPr>
            <w:tcW w:w="6804" w:type="dxa"/>
            <w:vAlign w:val="center"/>
          </w:tcPr>
          <w:p w:rsidR="00EF2D81" w:rsidRPr="005E3F69" w:rsidRDefault="00EF2D81" w:rsidP="00C623FE">
            <w:pPr>
              <w:rPr>
                <w:sz w:val="20"/>
                <w:szCs w:val="20"/>
              </w:rPr>
            </w:pPr>
            <w:r w:rsidRPr="005E3F69">
              <w:rPr>
                <w:sz w:val="20"/>
                <w:szCs w:val="20"/>
              </w:rPr>
              <w:t>Gotówka i inne wartości pieniężne od rabunku w transporcie, w tym podatki i inne opłaty zbierane przez sołtysów (teren RP)</w:t>
            </w:r>
          </w:p>
        </w:tc>
        <w:tc>
          <w:tcPr>
            <w:tcW w:w="2127" w:type="dxa"/>
            <w:vAlign w:val="center"/>
          </w:tcPr>
          <w:p w:rsidR="00EF2D81" w:rsidRPr="005E3F69" w:rsidRDefault="00EF2D81" w:rsidP="00C623FE">
            <w:pPr>
              <w:jc w:val="right"/>
              <w:rPr>
                <w:sz w:val="20"/>
                <w:szCs w:val="20"/>
              </w:rPr>
            </w:pPr>
            <w:r w:rsidRPr="005E3F69">
              <w:rPr>
                <w:sz w:val="20"/>
                <w:szCs w:val="20"/>
              </w:rPr>
              <w:t>60 000,00 zł</w:t>
            </w:r>
          </w:p>
        </w:tc>
      </w:tr>
      <w:tr w:rsidR="00EF2D81" w:rsidRPr="00A079F4" w:rsidTr="00C623FE">
        <w:tc>
          <w:tcPr>
            <w:tcW w:w="6804" w:type="dxa"/>
            <w:vAlign w:val="center"/>
          </w:tcPr>
          <w:p w:rsidR="00EF2D81" w:rsidRPr="005E3F69" w:rsidRDefault="00EF2D81" w:rsidP="00C623FE">
            <w:pPr>
              <w:rPr>
                <w:sz w:val="20"/>
                <w:szCs w:val="20"/>
              </w:rPr>
            </w:pPr>
            <w:r w:rsidRPr="005E3F69">
              <w:rPr>
                <w:sz w:val="20"/>
                <w:szCs w:val="20"/>
              </w:rPr>
              <w:t>Przedmioty szklane od stłuczenia</w:t>
            </w:r>
          </w:p>
        </w:tc>
        <w:tc>
          <w:tcPr>
            <w:tcW w:w="2127" w:type="dxa"/>
            <w:vAlign w:val="center"/>
          </w:tcPr>
          <w:p w:rsidR="00EF2D81" w:rsidRPr="00A079F4" w:rsidRDefault="00EF2D81" w:rsidP="00C623FE">
            <w:pPr>
              <w:jc w:val="right"/>
              <w:rPr>
                <w:sz w:val="20"/>
                <w:szCs w:val="20"/>
              </w:rPr>
            </w:pPr>
            <w:r w:rsidRPr="00A079F4">
              <w:rPr>
                <w:sz w:val="20"/>
                <w:szCs w:val="20"/>
              </w:rPr>
              <w:t>20 000,00 zł</w:t>
            </w:r>
          </w:p>
        </w:tc>
      </w:tr>
    </w:tbl>
    <w:p w:rsidR="00EF2D81" w:rsidRPr="007115E0" w:rsidRDefault="00EF2D81" w:rsidP="00EF2D81">
      <w:pPr>
        <w:widowControl w:val="0"/>
        <w:tabs>
          <w:tab w:val="left" w:pos="284"/>
          <w:tab w:val="left" w:pos="426"/>
        </w:tabs>
        <w:autoSpaceDE w:val="0"/>
        <w:jc w:val="both"/>
        <w:textAlignment w:val="baseline"/>
        <w:rPr>
          <w:bCs/>
          <w:sz w:val="22"/>
          <w:szCs w:val="22"/>
        </w:rPr>
      </w:pPr>
    </w:p>
    <w:p w:rsidR="00EF2D81" w:rsidRPr="007115E0" w:rsidRDefault="00EF2D81" w:rsidP="00EF2D81">
      <w:pPr>
        <w:widowControl w:val="0"/>
        <w:tabs>
          <w:tab w:val="left" w:pos="0"/>
        </w:tabs>
        <w:overflowPunct w:val="0"/>
        <w:autoSpaceDE w:val="0"/>
        <w:jc w:val="both"/>
        <w:textAlignment w:val="baseline"/>
        <w:rPr>
          <w:sz w:val="22"/>
          <w:szCs w:val="22"/>
        </w:rPr>
      </w:pPr>
      <w:r w:rsidRPr="007115E0">
        <w:rPr>
          <w:sz w:val="22"/>
          <w:szCs w:val="22"/>
        </w:rPr>
        <w:t>Jeśli ogólne lub szczególne warunki ubezpieczenia mienia od wszystkich ryzyk nie przewidują limitów odpowiedzialności dla ryzyka kradzieży z włamaniem i rabunku lub jeśli limity te są wyższe niż określone w tabeli sumy ubezpieczenia, wówczas zastosowanie mają wyłącznie postanowienia ogólnych lub szczególnych warunków ubezpieczenia.</w:t>
      </w:r>
    </w:p>
    <w:p w:rsidR="00EF2D81" w:rsidRPr="007115E0" w:rsidRDefault="00EF2D81" w:rsidP="00EF2D81">
      <w:pPr>
        <w:widowControl w:val="0"/>
        <w:tabs>
          <w:tab w:val="left" w:pos="0"/>
        </w:tabs>
        <w:overflowPunct w:val="0"/>
        <w:autoSpaceDE w:val="0"/>
        <w:jc w:val="both"/>
        <w:textAlignment w:val="baseline"/>
        <w:rPr>
          <w:sz w:val="22"/>
          <w:szCs w:val="22"/>
        </w:rPr>
      </w:pPr>
    </w:p>
    <w:p w:rsidR="00EF2D81" w:rsidRPr="007115E0" w:rsidRDefault="00EF2D81" w:rsidP="00EF2D81">
      <w:pPr>
        <w:widowControl w:val="0"/>
        <w:numPr>
          <w:ilvl w:val="0"/>
          <w:numId w:val="3"/>
        </w:numPr>
        <w:tabs>
          <w:tab w:val="left" w:pos="284"/>
        </w:tabs>
        <w:suppressAutoHyphens w:val="0"/>
        <w:jc w:val="both"/>
        <w:rPr>
          <w:b/>
          <w:sz w:val="22"/>
          <w:szCs w:val="22"/>
        </w:rPr>
      </w:pPr>
      <w:r w:rsidRPr="007115E0">
        <w:rPr>
          <w:b/>
          <w:sz w:val="22"/>
          <w:szCs w:val="22"/>
        </w:rPr>
        <w:t>Rodzaje wartości przyjęte do ubezpieczenia</w:t>
      </w:r>
    </w:p>
    <w:p w:rsidR="00EF2D81" w:rsidRPr="00164D6D" w:rsidRDefault="00EF2D81" w:rsidP="00EF2D81">
      <w:pPr>
        <w:widowControl w:val="0"/>
        <w:numPr>
          <w:ilvl w:val="0"/>
          <w:numId w:val="8"/>
        </w:numPr>
        <w:tabs>
          <w:tab w:val="left" w:pos="284"/>
        </w:tabs>
        <w:suppressAutoHyphens w:val="0"/>
        <w:ind w:left="284" w:hanging="284"/>
        <w:contextualSpacing/>
        <w:jc w:val="both"/>
        <w:rPr>
          <w:sz w:val="22"/>
          <w:szCs w:val="22"/>
        </w:rPr>
      </w:pPr>
      <w:r w:rsidRPr="007115E0">
        <w:rPr>
          <w:sz w:val="22"/>
          <w:szCs w:val="22"/>
        </w:rPr>
        <w:t xml:space="preserve">budynki – wartość szacunkowa odtworzeniowa nowa z przyjęciem ceny odbudowy za 1 </w:t>
      </w:r>
      <w:proofErr w:type="spellStart"/>
      <w:r w:rsidRPr="007115E0">
        <w:rPr>
          <w:sz w:val="22"/>
          <w:szCs w:val="22"/>
        </w:rPr>
        <w:t>m²</w:t>
      </w:r>
      <w:proofErr w:type="spellEnd"/>
      <w:r w:rsidRPr="007115E0">
        <w:rPr>
          <w:sz w:val="22"/>
          <w:szCs w:val="22"/>
        </w:rPr>
        <w:t xml:space="preserve"> </w:t>
      </w:r>
      <w:r w:rsidRPr="00164D6D">
        <w:rPr>
          <w:sz w:val="22"/>
          <w:szCs w:val="22"/>
        </w:rPr>
        <w:t>powierzchni użytkowej:</w:t>
      </w:r>
    </w:p>
    <w:p w:rsidR="00EF2D81" w:rsidRPr="00164D6D" w:rsidRDefault="00EF2D81" w:rsidP="00EF2D81">
      <w:pPr>
        <w:widowControl w:val="0"/>
        <w:numPr>
          <w:ilvl w:val="0"/>
          <w:numId w:val="35"/>
        </w:numPr>
        <w:suppressAutoHyphens w:val="0"/>
        <w:overflowPunct w:val="0"/>
        <w:autoSpaceDE w:val="0"/>
        <w:autoSpaceDN w:val="0"/>
        <w:adjustRightInd w:val="0"/>
        <w:spacing w:line="276" w:lineRule="auto"/>
        <w:jc w:val="both"/>
        <w:textAlignment w:val="baseline"/>
        <w:rPr>
          <w:sz w:val="22"/>
          <w:szCs w:val="22"/>
        </w:rPr>
      </w:pPr>
      <w:r w:rsidRPr="00164D6D">
        <w:rPr>
          <w:sz w:val="22"/>
          <w:szCs w:val="22"/>
        </w:rPr>
        <w:t xml:space="preserve">2 000,00 zł/ m2 dla budynków użyteczności publicznej, administracyjnych, </w:t>
      </w:r>
    </w:p>
    <w:p w:rsidR="00EF2D81" w:rsidRPr="00164D6D" w:rsidRDefault="00EF2D81" w:rsidP="00EF2D81">
      <w:pPr>
        <w:widowControl w:val="0"/>
        <w:numPr>
          <w:ilvl w:val="0"/>
          <w:numId w:val="35"/>
        </w:numPr>
        <w:suppressAutoHyphens w:val="0"/>
        <w:overflowPunct w:val="0"/>
        <w:autoSpaceDE w:val="0"/>
        <w:autoSpaceDN w:val="0"/>
        <w:adjustRightInd w:val="0"/>
        <w:spacing w:line="276" w:lineRule="auto"/>
        <w:jc w:val="both"/>
        <w:textAlignment w:val="baseline"/>
        <w:rPr>
          <w:sz w:val="22"/>
          <w:szCs w:val="22"/>
        </w:rPr>
      </w:pPr>
      <w:r w:rsidRPr="00164D6D">
        <w:rPr>
          <w:sz w:val="22"/>
          <w:szCs w:val="22"/>
        </w:rPr>
        <w:t>2 200,00 zł/ m2 dla budynków mieszkalnych, DPS, szkolnych z salą gimnastyczną</w:t>
      </w:r>
    </w:p>
    <w:p w:rsidR="00EF2D81" w:rsidRPr="00164D6D" w:rsidRDefault="00EF2D81" w:rsidP="00EF2D81">
      <w:pPr>
        <w:widowControl w:val="0"/>
        <w:numPr>
          <w:ilvl w:val="0"/>
          <w:numId w:val="35"/>
        </w:numPr>
        <w:suppressAutoHyphens w:val="0"/>
        <w:overflowPunct w:val="0"/>
        <w:autoSpaceDE w:val="0"/>
        <w:autoSpaceDN w:val="0"/>
        <w:adjustRightInd w:val="0"/>
        <w:spacing w:line="276" w:lineRule="auto"/>
        <w:jc w:val="both"/>
        <w:textAlignment w:val="baseline"/>
        <w:rPr>
          <w:sz w:val="22"/>
          <w:szCs w:val="22"/>
        </w:rPr>
      </w:pPr>
      <w:r w:rsidRPr="00164D6D">
        <w:rPr>
          <w:sz w:val="22"/>
          <w:szCs w:val="22"/>
        </w:rPr>
        <w:t>2 400,00 zł/ m2 dla hali sportowych i sali gimnastycznych</w:t>
      </w:r>
    </w:p>
    <w:p w:rsidR="00EF2D81" w:rsidRDefault="00EF2D81" w:rsidP="00EF2D81">
      <w:pPr>
        <w:widowControl w:val="0"/>
        <w:numPr>
          <w:ilvl w:val="0"/>
          <w:numId w:val="35"/>
        </w:numPr>
        <w:suppressAutoHyphens w:val="0"/>
        <w:overflowPunct w:val="0"/>
        <w:autoSpaceDE w:val="0"/>
        <w:autoSpaceDN w:val="0"/>
        <w:adjustRightInd w:val="0"/>
        <w:spacing w:line="276" w:lineRule="auto"/>
        <w:jc w:val="both"/>
        <w:textAlignment w:val="baseline"/>
        <w:rPr>
          <w:sz w:val="22"/>
          <w:szCs w:val="22"/>
        </w:rPr>
      </w:pPr>
      <w:r w:rsidRPr="00164D6D">
        <w:rPr>
          <w:sz w:val="22"/>
          <w:szCs w:val="22"/>
        </w:rPr>
        <w:lastRenderedPageBreak/>
        <w:t>3 500,00 zł/ m2 dla budynków zabytkowych</w:t>
      </w:r>
    </w:p>
    <w:p w:rsidR="00EF2D81" w:rsidRDefault="00EF2D81" w:rsidP="00EF2D81">
      <w:pPr>
        <w:widowControl w:val="0"/>
        <w:numPr>
          <w:ilvl w:val="0"/>
          <w:numId w:val="35"/>
        </w:numPr>
        <w:suppressAutoHyphens w:val="0"/>
        <w:overflowPunct w:val="0"/>
        <w:autoSpaceDE w:val="0"/>
        <w:autoSpaceDN w:val="0"/>
        <w:adjustRightInd w:val="0"/>
        <w:spacing w:line="276" w:lineRule="auto"/>
        <w:ind w:left="284" w:firstLine="76"/>
        <w:jc w:val="both"/>
        <w:textAlignment w:val="baseline"/>
        <w:rPr>
          <w:sz w:val="22"/>
          <w:szCs w:val="22"/>
        </w:rPr>
      </w:pPr>
      <w:r w:rsidRPr="00164D6D">
        <w:rPr>
          <w:sz w:val="22"/>
          <w:szCs w:val="22"/>
        </w:rPr>
        <w:t>1 200,00 zł/ m2 dla budynków gospodarczych, warsztatów, garaży, wiat, itp.,</w:t>
      </w:r>
    </w:p>
    <w:p w:rsidR="00EF2D81" w:rsidRPr="00164D6D" w:rsidRDefault="00EF2D81" w:rsidP="00EF2D81">
      <w:pPr>
        <w:widowControl w:val="0"/>
        <w:suppressAutoHyphens w:val="0"/>
        <w:overflowPunct w:val="0"/>
        <w:autoSpaceDE w:val="0"/>
        <w:autoSpaceDN w:val="0"/>
        <w:adjustRightInd w:val="0"/>
        <w:spacing w:line="276" w:lineRule="auto"/>
        <w:ind w:left="284"/>
        <w:jc w:val="both"/>
        <w:textAlignment w:val="baseline"/>
        <w:rPr>
          <w:sz w:val="22"/>
          <w:szCs w:val="22"/>
        </w:rPr>
      </w:pPr>
      <w:r w:rsidRPr="00164D6D">
        <w:rPr>
          <w:sz w:val="22"/>
          <w:szCs w:val="22"/>
        </w:rPr>
        <w:t>z wyjątkiem budynków oznaczonych „*”, zadeklarowanych do ubezpieczenia w wartości księgowej brutto</w:t>
      </w:r>
    </w:p>
    <w:p w:rsidR="00EF2D81" w:rsidRPr="00164D6D" w:rsidRDefault="00EF2D81" w:rsidP="00EF2D81">
      <w:pPr>
        <w:widowControl w:val="0"/>
        <w:numPr>
          <w:ilvl w:val="0"/>
          <w:numId w:val="8"/>
        </w:numPr>
        <w:tabs>
          <w:tab w:val="left" w:pos="284"/>
        </w:tabs>
        <w:suppressAutoHyphens w:val="0"/>
        <w:ind w:left="284" w:hanging="284"/>
        <w:contextualSpacing/>
        <w:jc w:val="both"/>
        <w:rPr>
          <w:sz w:val="22"/>
          <w:szCs w:val="22"/>
        </w:rPr>
      </w:pPr>
      <w:r w:rsidRPr="00164D6D">
        <w:rPr>
          <w:sz w:val="22"/>
          <w:szCs w:val="22"/>
        </w:rPr>
        <w:t xml:space="preserve">obiekty budowlane (zgodnie z ustawą Prawo budowlane): budowle; obiekty podobne pod względem konstrukcyjnym do budowli; obiekty niepołączone trwale z gruntem; tymczasowe obiekty budowlane (np. stragany, kioski), bramy ogrodzenia – wartość księgowa brutto </w:t>
      </w:r>
    </w:p>
    <w:p w:rsidR="00EF2D81" w:rsidRPr="00164D6D" w:rsidRDefault="00EF2D81" w:rsidP="00EF2D81">
      <w:pPr>
        <w:widowControl w:val="0"/>
        <w:numPr>
          <w:ilvl w:val="0"/>
          <w:numId w:val="8"/>
        </w:numPr>
        <w:tabs>
          <w:tab w:val="left" w:pos="284"/>
        </w:tabs>
        <w:suppressAutoHyphens w:val="0"/>
        <w:ind w:left="284" w:hanging="284"/>
        <w:contextualSpacing/>
        <w:jc w:val="both"/>
        <w:rPr>
          <w:sz w:val="22"/>
          <w:szCs w:val="22"/>
        </w:rPr>
      </w:pPr>
      <w:r w:rsidRPr="00164D6D">
        <w:rPr>
          <w:sz w:val="22"/>
          <w:szCs w:val="22"/>
        </w:rPr>
        <w:t xml:space="preserve">obiekty małej architektury (w tym pomniki, rzeźby, kompozycje przestrzenne) – wartość księgowa brutto lub odtworzeniowa nowa </w:t>
      </w:r>
    </w:p>
    <w:p w:rsidR="00EF2D81" w:rsidRPr="007115E0" w:rsidRDefault="00EF2D81" w:rsidP="00EF2D81">
      <w:pPr>
        <w:widowControl w:val="0"/>
        <w:numPr>
          <w:ilvl w:val="0"/>
          <w:numId w:val="8"/>
        </w:numPr>
        <w:tabs>
          <w:tab w:val="left" w:pos="284"/>
        </w:tabs>
        <w:suppressAutoHyphens w:val="0"/>
        <w:ind w:left="284" w:hanging="284"/>
        <w:contextualSpacing/>
        <w:jc w:val="both"/>
        <w:rPr>
          <w:sz w:val="22"/>
          <w:szCs w:val="22"/>
        </w:rPr>
      </w:pPr>
      <w:r w:rsidRPr="007115E0">
        <w:rPr>
          <w:sz w:val="22"/>
          <w:szCs w:val="22"/>
        </w:rPr>
        <w:t>pozostałe środki trwałe (grupy 3 – 8 KŚT, konto 013) – wartość księgowa brutto;</w:t>
      </w:r>
    </w:p>
    <w:p w:rsidR="00EF2D81" w:rsidRPr="007115E0" w:rsidRDefault="00EF2D81" w:rsidP="00EF2D81">
      <w:pPr>
        <w:widowControl w:val="0"/>
        <w:numPr>
          <w:ilvl w:val="0"/>
          <w:numId w:val="8"/>
        </w:numPr>
        <w:tabs>
          <w:tab w:val="left" w:pos="284"/>
        </w:tabs>
        <w:suppressAutoHyphens w:val="0"/>
        <w:ind w:left="284" w:hanging="284"/>
        <w:contextualSpacing/>
        <w:jc w:val="both"/>
        <w:rPr>
          <w:sz w:val="22"/>
          <w:szCs w:val="22"/>
        </w:rPr>
      </w:pPr>
      <w:r w:rsidRPr="007115E0">
        <w:rPr>
          <w:sz w:val="22"/>
          <w:szCs w:val="22"/>
        </w:rPr>
        <w:t>sprzęt i urządzenia elektroniczne i techniczne - wartość księgowa brutto;</w:t>
      </w:r>
    </w:p>
    <w:p w:rsidR="00EF2D81" w:rsidRPr="007115E0" w:rsidRDefault="00EF2D81" w:rsidP="00EF2D81">
      <w:pPr>
        <w:widowControl w:val="0"/>
        <w:numPr>
          <w:ilvl w:val="0"/>
          <w:numId w:val="8"/>
        </w:numPr>
        <w:tabs>
          <w:tab w:val="left" w:pos="284"/>
        </w:tabs>
        <w:suppressAutoHyphens w:val="0"/>
        <w:ind w:left="284" w:hanging="284"/>
        <w:contextualSpacing/>
        <w:jc w:val="both"/>
        <w:rPr>
          <w:sz w:val="22"/>
          <w:szCs w:val="22"/>
        </w:rPr>
      </w:pPr>
      <w:r w:rsidRPr="007115E0">
        <w:rPr>
          <w:sz w:val="22"/>
          <w:szCs w:val="22"/>
        </w:rPr>
        <w:t xml:space="preserve">środki </w:t>
      </w:r>
      <w:proofErr w:type="spellStart"/>
      <w:r w:rsidRPr="007115E0">
        <w:rPr>
          <w:sz w:val="22"/>
          <w:szCs w:val="22"/>
        </w:rPr>
        <w:t>niskocenne</w:t>
      </w:r>
      <w:proofErr w:type="spellEnd"/>
      <w:r w:rsidRPr="007115E0">
        <w:rPr>
          <w:sz w:val="22"/>
          <w:szCs w:val="22"/>
        </w:rPr>
        <w:t xml:space="preserve"> - wartość odtworzeniowa nowa;</w:t>
      </w:r>
    </w:p>
    <w:p w:rsidR="00EF2D81" w:rsidRPr="0016326F" w:rsidRDefault="00EF2D81" w:rsidP="00EF2D81">
      <w:pPr>
        <w:widowControl w:val="0"/>
        <w:numPr>
          <w:ilvl w:val="0"/>
          <w:numId w:val="8"/>
        </w:numPr>
        <w:tabs>
          <w:tab w:val="left" w:pos="284"/>
        </w:tabs>
        <w:suppressAutoHyphens w:val="0"/>
        <w:ind w:left="284" w:hanging="284"/>
        <w:contextualSpacing/>
        <w:jc w:val="both"/>
        <w:rPr>
          <w:sz w:val="22"/>
          <w:szCs w:val="22"/>
        </w:rPr>
      </w:pPr>
      <w:r w:rsidRPr="0016326F">
        <w:rPr>
          <w:sz w:val="22"/>
          <w:szCs w:val="22"/>
        </w:rPr>
        <w:t>zbiory muzealne - wartość księgowa brutto lub zgodnie z wyceną.</w:t>
      </w:r>
    </w:p>
    <w:p w:rsidR="00EF2D81" w:rsidRPr="0016326F" w:rsidRDefault="00EF2D81" w:rsidP="00EF2D81">
      <w:pPr>
        <w:widowControl w:val="0"/>
        <w:numPr>
          <w:ilvl w:val="0"/>
          <w:numId w:val="8"/>
        </w:numPr>
        <w:tabs>
          <w:tab w:val="left" w:pos="284"/>
        </w:tabs>
        <w:suppressAutoHyphens w:val="0"/>
        <w:ind w:left="284" w:hanging="284"/>
        <w:contextualSpacing/>
        <w:jc w:val="both"/>
        <w:rPr>
          <w:strike/>
          <w:sz w:val="22"/>
          <w:szCs w:val="22"/>
        </w:rPr>
      </w:pPr>
      <w:r w:rsidRPr="0016326F">
        <w:rPr>
          <w:sz w:val="22"/>
          <w:szCs w:val="22"/>
        </w:rPr>
        <w:t>księgozbiory, zbiory biblioteczne oraz materiały archiwalne - wartość odtworzeniowa nowa</w:t>
      </w:r>
    </w:p>
    <w:p w:rsidR="00EF2D81" w:rsidRPr="0016326F" w:rsidRDefault="00EF2D81" w:rsidP="00EF2D81">
      <w:pPr>
        <w:widowControl w:val="0"/>
        <w:numPr>
          <w:ilvl w:val="0"/>
          <w:numId w:val="8"/>
        </w:numPr>
        <w:tabs>
          <w:tab w:val="left" w:pos="284"/>
        </w:tabs>
        <w:suppressAutoHyphens w:val="0"/>
        <w:ind w:left="284" w:hanging="284"/>
        <w:contextualSpacing/>
        <w:jc w:val="both"/>
        <w:rPr>
          <w:sz w:val="22"/>
          <w:szCs w:val="22"/>
        </w:rPr>
      </w:pPr>
      <w:r w:rsidRPr="0016326F">
        <w:rPr>
          <w:sz w:val="22"/>
          <w:szCs w:val="22"/>
        </w:rPr>
        <w:t>środki obrotowe – wartość wytworzenia lub zakupu</w:t>
      </w:r>
    </w:p>
    <w:p w:rsidR="00EF2D81" w:rsidRPr="0016326F" w:rsidRDefault="00EF2D81" w:rsidP="00EF2D81">
      <w:pPr>
        <w:widowControl w:val="0"/>
        <w:numPr>
          <w:ilvl w:val="0"/>
          <w:numId w:val="8"/>
        </w:numPr>
        <w:tabs>
          <w:tab w:val="left" w:pos="284"/>
        </w:tabs>
        <w:suppressAutoHyphens w:val="0"/>
        <w:ind w:left="284" w:hanging="284"/>
        <w:contextualSpacing/>
        <w:jc w:val="both"/>
        <w:rPr>
          <w:sz w:val="22"/>
          <w:szCs w:val="22"/>
        </w:rPr>
      </w:pPr>
      <w:r w:rsidRPr="0016326F">
        <w:rPr>
          <w:sz w:val="22"/>
          <w:szCs w:val="22"/>
        </w:rPr>
        <w:t>mienie osób trzecich – wartość odtworzeniowa nowa</w:t>
      </w:r>
    </w:p>
    <w:p w:rsidR="00EF2D81" w:rsidRPr="0016326F" w:rsidRDefault="00EF2D81" w:rsidP="00EF2D81">
      <w:pPr>
        <w:widowControl w:val="0"/>
        <w:numPr>
          <w:ilvl w:val="0"/>
          <w:numId w:val="8"/>
        </w:numPr>
        <w:tabs>
          <w:tab w:val="left" w:pos="284"/>
        </w:tabs>
        <w:suppressAutoHyphens w:val="0"/>
        <w:ind w:left="284" w:hanging="284"/>
        <w:contextualSpacing/>
        <w:jc w:val="both"/>
        <w:rPr>
          <w:sz w:val="22"/>
          <w:szCs w:val="22"/>
        </w:rPr>
      </w:pPr>
      <w:r w:rsidRPr="0016326F">
        <w:rPr>
          <w:sz w:val="22"/>
          <w:szCs w:val="22"/>
        </w:rPr>
        <w:t>mienie pracownicze– wartość odtworzeniowa nowa</w:t>
      </w:r>
    </w:p>
    <w:p w:rsidR="00EF2D81" w:rsidRPr="0016326F" w:rsidRDefault="00EF2D81" w:rsidP="00EF2D81">
      <w:pPr>
        <w:widowControl w:val="0"/>
        <w:numPr>
          <w:ilvl w:val="0"/>
          <w:numId w:val="8"/>
        </w:numPr>
        <w:tabs>
          <w:tab w:val="left" w:pos="284"/>
        </w:tabs>
        <w:suppressAutoHyphens w:val="0"/>
        <w:ind w:left="284" w:hanging="284"/>
        <w:contextualSpacing/>
        <w:jc w:val="both"/>
        <w:rPr>
          <w:sz w:val="22"/>
          <w:szCs w:val="22"/>
        </w:rPr>
      </w:pPr>
      <w:r w:rsidRPr="0016326F">
        <w:rPr>
          <w:sz w:val="22"/>
          <w:szCs w:val="22"/>
        </w:rPr>
        <w:t>nakłady adaptacyjne i inwestycyjne - wartość odtworzeniowa nowa</w:t>
      </w:r>
    </w:p>
    <w:p w:rsidR="00EF2D81" w:rsidRPr="0016326F" w:rsidRDefault="00EF2D81" w:rsidP="00EF2D81">
      <w:pPr>
        <w:widowControl w:val="0"/>
        <w:numPr>
          <w:ilvl w:val="0"/>
          <w:numId w:val="8"/>
        </w:numPr>
        <w:tabs>
          <w:tab w:val="left" w:pos="284"/>
        </w:tabs>
        <w:suppressAutoHyphens w:val="0"/>
        <w:ind w:left="284" w:hanging="284"/>
        <w:contextualSpacing/>
        <w:jc w:val="both"/>
        <w:rPr>
          <w:sz w:val="22"/>
          <w:szCs w:val="22"/>
        </w:rPr>
      </w:pPr>
      <w:r w:rsidRPr="0016326F">
        <w:rPr>
          <w:sz w:val="22"/>
          <w:szCs w:val="22"/>
        </w:rPr>
        <w:t>gotówka i inne walory pieniężne – wartość nominalna</w:t>
      </w:r>
    </w:p>
    <w:p w:rsidR="00EF2D81" w:rsidRPr="0016326F" w:rsidRDefault="00EF2D81" w:rsidP="00EF2D81">
      <w:pPr>
        <w:widowControl w:val="0"/>
        <w:numPr>
          <w:ilvl w:val="0"/>
          <w:numId w:val="8"/>
        </w:numPr>
        <w:tabs>
          <w:tab w:val="left" w:pos="284"/>
        </w:tabs>
        <w:suppressAutoHyphens w:val="0"/>
        <w:ind w:left="284" w:hanging="284"/>
        <w:contextualSpacing/>
        <w:jc w:val="both"/>
        <w:rPr>
          <w:sz w:val="22"/>
          <w:szCs w:val="22"/>
        </w:rPr>
      </w:pPr>
      <w:r w:rsidRPr="0016326F">
        <w:rPr>
          <w:sz w:val="22"/>
          <w:szCs w:val="22"/>
        </w:rPr>
        <w:t>budowle nieujęte w ubezpieczeniu systemem sum stałych – wartość odtworzeniowa nowa</w:t>
      </w:r>
    </w:p>
    <w:p w:rsidR="00EF2D81" w:rsidRPr="007115E0" w:rsidRDefault="00EF2D81" w:rsidP="00EF2D81">
      <w:pPr>
        <w:widowControl w:val="0"/>
        <w:numPr>
          <w:ilvl w:val="0"/>
          <w:numId w:val="8"/>
        </w:numPr>
        <w:tabs>
          <w:tab w:val="left" w:pos="284"/>
        </w:tabs>
        <w:suppressAutoHyphens w:val="0"/>
        <w:ind w:left="284" w:hanging="284"/>
        <w:contextualSpacing/>
        <w:jc w:val="both"/>
        <w:rPr>
          <w:sz w:val="22"/>
          <w:szCs w:val="22"/>
        </w:rPr>
      </w:pPr>
      <w:r w:rsidRPr="0016326F">
        <w:rPr>
          <w:sz w:val="22"/>
          <w:szCs w:val="22"/>
          <w:lang w:eastAsia="pl-PL"/>
        </w:rPr>
        <w:t>znaki drogowe z konstrukcją wsporczą</w:t>
      </w:r>
      <w:r w:rsidRPr="007115E0">
        <w:rPr>
          <w:sz w:val="22"/>
          <w:szCs w:val="22"/>
          <w:lang w:eastAsia="pl-PL"/>
        </w:rPr>
        <w:t>, elementy bezpieczeństwa ruchu drogowego, tablice</w:t>
      </w:r>
      <w:r w:rsidRPr="007115E0">
        <w:rPr>
          <w:sz w:val="22"/>
          <w:szCs w:val="22"/>
        </w:rPr>
        <w:t xml:space="preserve"> z nazwami ulic, słupy oświetleniowe, lampy, sygnalizacja świetlna, oświetlenie uliczne – wartość odtworzeniowa nowa</w:t>
      </w:r>
    </w:p>
    <w:p w:rsidR="00EF2D81" w:rsidRPr="007115E0" w:rsidRDefault="00EF2D81" w:rsidP="00EF2D81">
      <w:pPr>
        <w:widowControl w:val="0"/>
        <w:numPr>
          <w:ilvl w:val="0"/>
          <w:numId w:val="8"/>
        </w:numPr>
        <w:tabs>
          <w:tab w:val="left" w:pos="284"/>
        </w:tabs>
        <w:suppressAutoHyphens w:val="0"/>
        <w:ind w:left="284" w:hanging="284"/>
        <w:contextualSpacing/>
        <w:jc w:val="both"/>
        <w:rPr>
          <w:strike/>
          <w:sz w:val="22"/>
          <w:szCs w:val="22"/>
        </w:rPr>
      </w:pPr>
      <w:r w:rsidRPr="007115E0">
        <w:rPr>
          <w:sz w:val="22"/>
          <w:szCs w:val="22"/>
        </w:rPr>
        <w:t>urządzenia i wyposażenie zewnętrzne nieujęte w ubezpieczeniu systemem sum stałych – odtworzeniowa nowa</w:t>
      </w:r>
    </w:p>
    <w:p w:rsidR="00EF2D81" w:rsidRPr="007115E0" w:rsidRDefault="00EF2D81" w:rsidP="00EF2D81">
      <w:pPr>
        <w:widowControl w:val="0"/>
        <w:numPr>
          <w:ilvl w:val="0"/>
          <w:numId w:val="8"/>
        </w:numPr>
        <w:tabs>
          <w:tab w:val="left" w:pos="284"/>
        </w:tabs>
        <w:suppressAutoHyphens w:val="0"/>
        <w:ind w:left="284" w:hanging="284"/>
        <w:contextualSpacing/>
        <w:jc w:val="both"/>
        <w:rPr>
          <w:strike/>
          <w:sz w:val="22"/>
          <w:szCs w:val="22"/>
        </w:rPr>
      </w:pPr>
      <w:r w:rsidRPr="007115E0">
        <w:rPr>
          <w:sz w:val="22"/>
          <w:szCs w:val="22"/>
        </w:rPr>
        <w:t>przedmioty szklane – wartość odtworzeniowa nowa</w:t>
      </w:r>
    </w:p>
    <w:p w:rsidR="00EF2D81" w:rsidRPr="007115E0" w:rsidRDefault="00EF2D81" w:rsidP="00EF2D81">
      <w:pPr>
        <w:autoSpaceDE w:val="0"/>
        <w:autoSpaceDN w:val="0"/>
        <w:adjustRightInd w:val="0"/>
        <w:spacing w:before="120" w:after="120"/>
        <w:ind w:left="567"/>
        <w:jc w:val="both"/>
        <w:rPr>
          <w:b/>
          <w:sz w:val="22"/>
          <w:szCs w:val="22"/>
        </w:rPr>
      </w:pPr>
      <w:r w:rsidRPr="007115E0">
        <w:rPr>
          <w:b/>
          <w:sz w:val="22"/>
          <w:szCs w:val="22"/>
        </w:rPr>
        <w:t>Uwaga: zamawiający pozostawia sobie prawo do zmiany rodzaju wartości.</w:t>
      </w:r>
    </w:p>
    <w:p w:rsidR="00EF2D81" w:rsidRPr="007115E0" w:rsidRDefault="00EF2D81" w:rsidP="00EF2D81">
      <w:pPr>
        <w:widowControl w:val="0"/>
        <w:numPr>
          <w:ilvl w:val="0"/>
          <w:numId w:val="25"/>
        </w:numPr>
        <w:suppressAutoHyphens w:val="0"/>
        <w:ind w:left="284" w:hanging="284"/>
        <w:jc w:val="both"/>
        <w:rPr>
          <w:rFonts w:eastAsia="Calibri"/>
          <w:b/>
          <w:sz w:val="22"/>
          <w:szCs w:val="22"/>
          <w:lang w:eastAsia="en-US"/>
        </w:rPr>
      </w:pPr>
      <w:bookmarkStart w:id="6" w:name="_Toc456007604"/>
      <w:bookmarkStart w:id="7" w:name="_Toc456007834"/>
      <w:r w:rsidRPr="007115E0">
        <w:rPr>
          <w:rFonts w:eastAsia="Calibri"/>
          <w:b/>
          <w:sz w:val="22"/>
          <w:szCs w:val="22"/>
          <w:lang w:eastAsia="en-US"/>
        </w:rPr>
        <w:t>Warunki szczególne obligatoryjne:</w:t>
      </w:r>
      <w:bookmarkEnd w:id="6"/>
      <w:bookmarkEnd w:id="7"/>
    </w:p>
    <w:p w:rsidR="00EF2D81" w:rsidRPr="007115E0" w:rsidRDefault="00EF2D81" w:rsidP="00EF2D81">
      <w:pPr>
        <w:widowControl w:val="0"/>
        <w:numPr>
          <w:ilvl w:val="0"/>
          <w:numId w:val="27"/>
        </w:numPr>
        <w:tabs>
          <w:tab w:val="left" w:pos="284"/>
        </w:tabs>
        <w:suppressAutoHyphens w:val="0"/>
        <w:ind w:hanging="1457"/>
        <w:contextualSpacing/>
        <w:jc w:val="both"/>
        <w:rPr>
          <w:rFonts w:eastAsia="Calibri"/>
          <w:sz w:val="22"/>
          <w:szCs w:val="22"/>
          <w:lang w:eastAsia="en-US"/>
        </w:rPr>
      </w:pPr>
      <w:r w:rsidRPr="007115E0">
        <w:rPr>
          <w:rFonts w:eastAsia="Calibri"/>
          <w:sz w:val="22"/>
          <w:szCs w:val="22"/>
          <w:lang w:eastAsia="en-US"/>
        </w:rPr>
        <w:t>Przyjęcie treści definicji podanych w SIWZ</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 xml:space="preserve">Przyjęcie ryzyka katastrofy budowlanej z limitem odszkodowawczym </w:t>
      </w:r>
      <w:r>
        <w:rPr>
          <w:rFonts w:eastAsia="Calibri"/>
          <w:sz w:val="22"/>
          <w:szCs w:val="22"/>
          <w:lang w:eastAsia="en-US"/>
        </w:rPr>
        <w:t>4</w:t>
      </w:r>
      <w:r w:rsidRPr="007115E0">
        <w:rPr>
          <w:rFonts w:eastAsia="Calibri"/>
          <w:sz w:val="22"/>
          <w:szCs w:val="22"/>
          <w:lang w:eastAsia="en-US"/>
        </w:rPr>
        <w:t xml:space="preserve"> 000 000,00 zł na jedno i wszystkie zdarzenia w każdym rocznym okresie ubezpieczenia</w:t>
      </w:r>
    </w:p>
    <w:p w:rsidR="00EF2D81" w:rsidRPr="007115E0" w:rsidRDefault="00EF2D81" w:rsidP="00EF2D81">
      <w:pPr>
        <w:widowControl w:val="0"/>
        <w:numPr>
          <w:ilvl w:val="0"/>
          <w:numId w:val="27"/>
        </w:numPr>
        <w:tabs>
          <w:tab w:val="left" w:pos="284"/>
        </w:tabs>
        <w:suppressAutoHyphens w:val="0"/>
        <w:ind w:hanging="1457"/>
        <w:contextualSpacing/>
        <w:jc w:val="both"/>
        <w:rPr>
          <w:rFonts w:eastAsia="Calibri"/>
          <w:sz w:val="22"/>
          <w:szCs w:val="22"/>
          <w:lang w:eastAsia="en-US"/>
        </w:rPr>
      </w:pPr>
      <w:r w:rsidRPr="007115E0">
        <w:rPr>
          <w:rFonts w:eastAsia="Calibri"/>
          <w:sz w:val="22"/>
          <w:szCs w:val="22"/>
          <w:lang w:eastAsia="en-US"/>
        </w:rPr>
        <w:t>Przyjęcie ryzyka huraganu jako wiatru o prędkości min. 13,9 m/s</w:t>
      </w:r>
    </w:p>
    <w:p w:rsidR="00EF2D81" w:rsidRPr="007115E0" w:rsidRDefault="00EF2D81" w:rsidP="00EF2D81">
      <w:pPr>
        <w:widowControl w:val="0"/>
        <w:numPr>
          <w:ilvl w:val="0"/>
          <w:numId w:val="27"/>
        </w:numPr>
        <w:tabs>
          <w:tab w:val="left" w:pos="284"/>
        </w:tabs>
        <w:suppressAutoHyphens w:val="0"/>
        <w:ind w:hanging="1457"/>
        <w:contextualSpacing/>
        <w:jc w:val="both"/>
        <w:rPr>
          <w:rFonts w:eastAsia="Calibri"/>
          <w:sz w:val="22"/>
          <w:szCs w:val="22"/>
          <w:lang w:eastAsia="en-US"/>
        </w:rPr>
      </w:pPr>
      <w:r w:rsidRPr="007115E0">
        <w:rPr>
          <w:rFonts w:eastAsia="Calibri"/>
          <w:sz w:val="22"/>
          <w:szCs w:val="22"/>
          <w:lang w:eastAsia="en-US"/>
        </w:rPr>
        <w:t>Przyjęcie podanej klauzuli likwidacyjnej</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automatycznego pokrycia (limit wspólny z ubezpieczeniem sprzętu elektronicznego)</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strajków i zamieszek</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sz w:val="22"/>
          <w:szCs w:val="22"/>
        </w:rPr>
        <w:t>Przyjęcie podanej klauzuli niezawiadomienia w terminie o szkodzie</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stempla bankowego lub pocztowego</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zbycia przedmiotu ubezpieczenia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czasu ochrony</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nieściągania rat niewymagalnych</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uznania stanu zabezpieczeń</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zgłaszania szkód</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miejsc ubezpieczenia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odtworzenia lub odnowienia dokumentów</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szkód mechanicznych</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szkód elektrycznych</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rozmrożenia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usunięcia przyczyn awarii</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ubezpieczenia mienia w transporcie</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robót budowlano – montażowych</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lastRenderedPageBreak/>
        <w:t>Przyjęcie podanej klauzuli przechowywania mienia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reprezentantów</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usunięcia pozostałości po szkodzie</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wynagrodzenia rzeczoznawców i ekspertów</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kradzieży stałych elementów budynków i budowli</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zmian w odbudowie</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ubezpieczenia kosztów dodatkowych</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dodatkowej prewencyjnej sumy ubezpieczenia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kosztów przeniesienia mienia i przekwaterowania osób</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wyłączenia ryzyka z eksploatacji</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sz w:val="22"/>
          <w:szCs w:val="22"/>
          <w:lang w:eastAsia="en-US"/>
        </w:rPr>
        <w:t>Przyjęcie podanej klauzuli ubezpieczenia przepięć</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sz w:val="22"/>
          <w:szCs w:val="22"/>
          <w:lang w:eastAsia="en-US"/>
        </w:rPr>
        <w:t>Przyjęcie podanej klauzuli ubezpieczenia mediów gaśniczych</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szkód w przedmiotach szklanych</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podanej klauzuli automatycznego pokrycia konsumpcji sumy ubezpieczenia w ubezpieczeniu mienia systemem sum stałych</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sz w:val="22"/>
          <w:szCs w:val="22"/>
          <w:lang w:eastAsia="en-US"/>
        </w:rPr>
        <w:t>W odniesieniu do wszystkich składników mienia, bez względu na rodzaj przyjętej wartości, zniesiona zostaje tzw. reguła proporcjonalnej redukcji odszkodowania lub jej pochodne. Jakiekolwiek postanowienia ogólnych lub szczególnych warunków ubezpieczenia, dotyczące proporcjonalnego zmniejszenia odszkodowania lub innej proporcjonalnej jego redukcji, nie będą miały zastosowania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bCs/>
          <w:iCs/>
          <w:sz w:val="22"/>
          <w:szCs w:val="22"/>
          <w:lang w:eastAsia="en-US"/>
        </w:rPr>
        <w:t xml:space="preserve">Jeżeli ogólne lub szczególne warunki ubezpieczenia </w:t>
      </w:r>
      <w:r w:rsidRPr="007115E0">
        <w:rPr>
          <w:rFonts w:eastAsia="Calibri"/>
          <w:sz w:val="22"/>
          <w:szCs w:val="22"/>
          <w:lang w:eastAsia="en-US"/>
        </w:rPr>
        <w:t>przewidują ograniczenie lub wyłączenie odpowiedzialności z tytułu złego stanu technicznego dachu, wówczas ograniczenie to lub wyłączenie będzie miało zastosowanie jedynie w takim stopniu, w jakim stan techniczny dachu przyczynił się do powstania szkody i tylko jeżeli ubezpieczający lub ubezpieczony o tym stanie wiedział bądź z zachowaniem należytej staranności wiedzieć powinien</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Przyjęcie ryzyka dewastacji mienia z limitem odszkodowawczym w wysokości 50 000,00 zł na jedno i wszystkie zdarzenia w każdym okresie ubezpieczenia, z włączeniem szkód powstałych wskutek pomalowania, w tym graffiti, z limitem odszkodowawczym 10 000,00 zł</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Ochrona ubezpieczeniowa, do limitu od</w:t>
      </w:r>
      <w:r>
        <w:rPr>
          <w:rFonts w:eastAsia="Calibri"/>
          <w:sz w:val="22"/>
          <w:szCs w:val="22"/>
          <w:lang w:eastAsia="en-US"/>
        </w:rPr>
        <w:t>szkodowawczego w wysokości 2</w:t>
      </w:r>
      <w:r w:rsidRPr="007115E0">
        <w:rPr>
          <w:rFonts w:eastAsia="Calibri"/>
          <w:sz w:val="22"/>
          <w:szCs w:val="22"/>
          <w:lang w:eastAsia="en-US"/>
        </w:rPr>
        <w:t>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w:t>
      </w:r>
    </w:p>
    <w:p w:rsidR="00EF2D81" w:rsidRPr="007115E0" w:rsidRDefault="00EF2D81" w:rsidP="00EF2D81">
      <w:pPr>
        <w:widowControl w:val="0"/>
        <w:numPr>
          <w:ilvl w:val="0"/>
          <w:numId w:val="27"/>
        </w:numPr>
        <w:tabs>
          <w:tab w:val="left" w:pos="284"/>
          <w:tab w:val="left" w:pos="8763"/>
        </w:tabs>
        <w:suppressAutoHyphens w:val="0"/>
        <w:ind w:left="284" w:hanging="284"/>
        <w:contextualSpacing/>
        <w:jc w:val="both"/>
        <w:rPr>
          <w:rFonts w:eastAsia="Calibri"/>
          <w:sz w:val="22"/>
          <w:szCs w:val="22"/>
          <w:lang w:eastAsia="en-US"/>
        </w:rPr>
      </w:pPr>
      <w:r w:rsidRPr="007115E0">
        <w:rPr>
          <w:rFonts w:eastAsia="Calibri"/>
          <w:sz w:val="22"/>
          <w:szCs w:val="22"/>
          <w:lang w:eastAsia="en-US"/>
        </w:rPr>
        <w:t>Ochrona ubezpieczeniowa, do limitu odszkodowawczego w wysokości 100 000,00 zł na jedno i wszystkie zdarzenia w każdym okresie ubezpieczenia, dotyczy również szkód wskutek nieszczelności dachów i rynien, szczelin w złączach płyt, przecieków w połączeniach, nieprawidłowych spawach, pękaniu mienia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Zakres ubezpieczenia sprzętu elektronicznego deklarowanego do ubezpieczenia mienia od wszystkich ryzyk obejmuje także szkody powstałe wskutek działania człowieka (do limitu w wysokości 10 000,00 zł na jedno i wszystkie zdarzenia w każdym okresie ubezpieczenia), tj. nieostrożności, zaniedbania, niewłaściwego użytkowania, braku kwalifikacji, błędu operatora oraz błędów konstrukcyjnych, wadliwych materiałów, wad produkcyjnych, indukcji. Dla szkód wynikających z upuszczenia sprzętu elektronicznego przenośnego ustalona zostaje franszyza redukcyjna w wysokości 200,00 zł</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W odniesieniu do sprzętu elektronicznego o charakterze przenośnym, ochrona ubezpieczeniowa obowiązuje poza miejscem ubezpieczenia – zgodnie z treścią klauzuli ubezpieczenia sprzętu przenośnego poza miejscem ubezpieczenia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Ubezpieczyciel ponosi odpowiedzialność za szkody powstałe w ubezpieczonym mieniu w przypadku jego przeniesienia do innej lokalizacji</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W przypadku ubezpieczenia księgozbiorów i materiałów archiwalnych ustala się dodatkowy limit na pokrycie kosztów związanych z osuszaniem i renowacją uszkodzonego mienia, w wysokości 50 000,00 zł</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 xml:space="preserve">W przypadku szkody w budynkach znajdujących się pod nadzorem konserwatora zabytków </w:t>
      </w:r>
      <w:r w:rsidRPr="007115E0">
        <w:rPr>
          <w:rFonts w:eastAsia="Calibri"/>
          <w:sz w:val="22"/>
          <w:szCs w:val="22"/>
          <w:lang w:eastAsia="en-US"/>
        </w:rPr>
        <w:lastRenderedPageBreak/>
        <w:t>odszkodowanie obejmuje dodatkowo koszty odbudowy/przywrócenia do stanu sprzed szkody, wynikające z zabytkowego charakteru mienia, w tym zalecenia konserwatora zabytków lub innych odpowiedzialnych w tym zakresie służb (w tym stosowanie wymaganej przez konserwatora lub inne służby technologii naprawy)</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sz w:val="22"/>
          <w:szCs w:val="22"/>
          <w:lang w:eastAsia="en-US"/>
        </w:rPr>
        <w:t xml:space="preserve">Zakres ubezpieczenia obejmuje uszkodzenie ubezpieczonego mienia wskutek akcji gaśniczej i/lub ratowniczej, w tym rozbiórki, wyburzania lub odgruzowywania, prowadzonej w związku </w:t>
      </w:r>
      <w:r w:rsidRPr="007115E0">
        <w:rPr>
          <w:sz w:val="22"/>
          <w:szCs w:val="22"/>
          <w:lang w:eastAsia="en-US"/>
        </w:rPr>
        <w:br/>
        <w:t xml:space="preserve">z zaistniałym zdarzeniem losowym, objętym ochroną ubezpieczeniową, a także prowadzonej </w:t>
      </w:r>
      <w:r w:rsidRPr="007115E0">
        <w:rPr>
          <w:sz w:val="22"/>
          <w:szCs w:val="22"/>
          <w:lang w:eastAsia="en-US"/>
        </w:rPr>
        <w:br/>
        <w:t>w związku ze zdarzeniem losowym, zaistniałym w mieniu osób trzecich</w:t>
      </w:r>
    </w:p>
    <w:p w:rsidR="00EF2D81" w:rsidRPr="000B6CBB"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sz w:val="22"/>
          <w:szCs w:val="22"/>
          <w:lang w:eastAsia="en-US"/>
        </w:rPr>
        <w:t xml:space="preserve">Ochrona ubezpieczeniowa zostaje rozszerzona o szkody w nasadzeniach (terenach zielonych) </w:t>
      </w:r>
      <w:r w:rsidRPr="007115E0">
        <w:rPr>
          <w:sz w:val="22"/>
          <w:szCs w:val="22"/>
          <w:lang w:eastAsia="en-US"/>
        </w:rPr>
        <w:br/>
        <w:t xml:space="preserve">do limitu w wysokości 5 000 zł na jedno i wszystkie zdarzenia w </w:t>
      </w:r>
      <w:r>
        <w:rPr>
          <w:sz w:val="22"/>
          <w:szCs w:val="22"/>
          <w:lang w:eastAsia="en-US"/>
        </w:rPr>
        <w:t xml:space="preserve">każdym rocznym </w:t>
      </w:r>
      <w:r w:rsidRPr="007115E0">
        <w:rPr>
          <w:sz w:val="22"/>
          <w:szCs w:val="22"/>
          <w:lang w:eastAsia="en-US"/>
        </w:rPr>
        <w:t xml:space="preserve">okresie </w:t>
      </w:r>
      <w:r w:rsidRPr="000B6CBB">
        <w:rPr>
          <w:sz w:val="22"/>
          <w:szCs w:val="22"/>
          <w:lang w:eastAsia="en-US"/>
        </w:rPr>
        <w:t>ubezpieczenia</w:t>
      </w:r>
    </w:p>
    <w:p w:rsidR="00EF2D81" w:rsidRPr="000B6CBB"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0B6CBB">
        <w:rPr>
          <w:sz w:val="22"/>
          <w:szCs w:val="22"/>
        </w:rPr>
        <w:t>Zakres ubezpieczenia obejmuje szkody wyrządzone przez zwierzęta do limitu w wysokości 3 000 zł na jedno i wszystkie zdarzenia w każdym rocznym okresie ubezpieczenia</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 xml:space="preserve">Ochrona ubezpieczeniowa obejmuje mienie osób trzecich do sumy </w:t>
      </w:r>
      <w:r>
        <w:rPr>
          <w:rFonts w:eastAsia="Calibri"/>
          <w:sz w:val="22"/>
          <w:szCs w:val="22"/>
          <w:lang w:eastAsia="en-US"/>
        </w:rPr>
        <w:t>2</w:t>
      </w:r>
      <w:r w:rsidRPr="007115E0">
        <w:rPr>
          <w:rFonts w:eastAsia="Calibri"/>
          <w:sz w:val="22"/>
          <w:szCs w:val="22"/>
          <w:lang w:eastAsia="en-US"/>
        </w:rPr>
        <w:t>00 000,00 zł</w:t>
      </w:r>
    </w:p>
    <w:p w:rsidR="00EF2D81" w:rsidRPr="007115E0" w:rsidRDefault="00EF2D81" w:rsidP="00EF2D81">
      <w:pPr>
        <w:widowControl w:val="0"/>
        <w:numPr>
          <w:ilvl w:val="0"/>
          <w:numId w:val="27"/>
        </w:numPr>
        <w:tabs>
          <w:tab w:val="left" w:pos="284"/>
        </w:tabs>
        <w:suppressAutoHyphens w:val="0"/>
        <w:ind w:left="284" w:hanging="284"/>
        <w:contextualSpacing/>
        <w:jc w:val="both"/>
        <w:rPr>
          <w:rFonts w:eastAsia="Calibri"/>
          <w:sz w:val="22"/>
          <w:szCs w:val="22"/>
          <w:lang w:eastAsia="en-US"/>
        </w:rPr>
      </w:pPr>
      <w:r w:rsidRPr="007115E0">
        <w:rPr>
          <w:rFonts w:eastAsia="Calibri"/>
          <w:sz w:val="22"/>
          <w:szCs w:val="22"/>
          <w:lang w:eastAsia="en-US"/>
        </w:rPr>
        <w:t>Płatność składki rocznej w 4 ratach kwartalnych</w:t>
      </w:r>
    </w:p>
    <w:p w:rsidR="00EF2D81" w:rsidRPr="007115E0" w:rsidRDefault="00EF2D81" w:rsidP="00EF2D81">
      <w:pPr>
        <w:tabs>
          <w:tab w:val="left" w:pos="720"/>
        </w:tabs>
        <w:suppressAutoHyphens w:val="0"/>
        <w:ind w:left="720"/>
        <w:jc w:val="both"/>
        <w:rPr>
          <w:b/>
          <w:sz w:val="22"/>
          <w:szCs w:val="22"/>
          <w:lang w:eastAsia="en-US"/>
        </w:rPr>
      </w:pPr>
      <w:r w:rsidRPr="007115E0">
        <w:rPr>
          <w:b/>
          <w:sz w:val="22"/>
          <w:szCs w:val="22"/>
          <w:lang w:eastAsia="en-US"/>
        </w:rPr>
        <w:t>Dodatkowo w ubezpieczeniu od kradzieży z włamaniem i rabunku:</w:t>
      </w:r>
    </w:p>
    <w:p w:rsidR="00EF2D81" w:rsidRPr="007115E0" w:rsidRDefault="00EF2D81" w:rsidP="00EF2D81">
      <w:pPr>
        <w:numPr>
          <w:ilvl w:val="0"/>
          <w:numId w:val="28"/>
        </w:numPr>
        <w:tabs>
          <w:tab w:val="left" w:pos="284"/>
        </w:tabs>
        <w:suppressAutoHyphens w:val="0"/>
        <w:ind w:hanging="1440"/>
        <w:jc w:val="both"/>
        <w:rPr>
          <w:sz w:val="22"/>
          <w:szCs w:val="22"/>
          <w:lang w:eastAsia="en-US"/>
        </w:rPr>
      </w:pPr>
      <w:r w:rsidRPr="007115E0">
        <w:rPr>
          <w:sz w:val="22"/>
          <w:szCs w:val="22"/>
          <w:lang w:eastAsia="en-US"/>
        </w:rPr>
        <w:t xml:space="preserve">Przyjęcie podanej klauzuli naprawy zabezpieczeń </w:t>
      </w:r>
      <w:proofErr w:type="spellStart"/>
      <w:r w:rsidRPr="007115E0">
        <w:rPr>
          <w:sz w:val="22"/>
          <w:szCs w:val="22"/>
          <w:lang w:eastAsia="en-US"/>
        </w:rPr>
        <w:t>przeciwkradzieżowych</w:t>
      </w:r>
      <w:proofErr w:type="spellEnd"/>
    </w:p>
    <w:p w:rsidR="00EF2D81" w:rsidRPr="007115E0" w:rsidRDefault="00EF2D81" w:rsidP="00EF2D81">
      <w:pPr>
        <w:numPr>
          <w:ilvl w:val="0"/>
          <w:numId w:val="28"/>
        </w:numPr>
        <w:tabs>
          <w:tab w:val="left" w:pos="284"/>
        </w:tabs>
        <w:suppressAutoHyphens w:val="0"/>
        <w:ind w:hanging="1440"/>
        <w:jc w:val="both"/>
        <w:rPr>
          <w:sz w:val="22"/>
          <w:szCs w:val="22"/>
          <w:lang w:eastAsia="en-US"/>
        </w:rPr>
      </w:pPr>
      <w:r w:rsidRPr="007115E0">
        <w:rPr>
          <w:sz w:val="22"/>
          <w:szCs w:val="22"/>
          <w:lang w:eastAsia="en-US"/>
        </w:rPr>
        <w:t>Rozszerzenie ochrony ubezpieczeniowej o ryzyko wandalizmu</w:t>
      </w:r>
    </w:p>
    <w:p w:rsidR="00EF2D81" w:rsidRPr="007115E0" w:rsidRDefault="00EF2D81" w:rsidP="00EF2D81">
      <w:pPr>
        <w:numPr>
          <w:ilvl w:val="0"/>
          <w:numId w:val="28"/>
        </w:numPr>
        <w:tabs>
          <w:tab w:val="left" w:pos="284"/>
        </w:tabs>
        <w:suppressAutoHyphens w:val="0"/>
        <w:ind w:left="284" w:hanging="284"/>
        <w:jc w:val="both"/>
        <w:rPr>
          <w:sz w:val="22"/>
          <w:szCs w:val="22"/>
          <w:lang w:eastAsia="en-US"/>
        </w:rPr>
      </w:pPr>
      <w:r w:rsidRPr="007115E0">
        <w:rPr>
          <w:sz w:val="22"/>
          <w:szCs w:val="22"/>
          <w:lang w:eastAsia="en-US"/>
        </w:rPr>
        <w:t>Ochrona ubezpieczeniowa od ryzyka kradzieży oraz dewastacji i wandalizmu obejmuje również mienie, które ze względu na swój charakter znajduje się na zewnątrz. Mienie to powinno być zainstalowane i zabezpieczone w taki sposób, aby jego wymontowanie nie było możliwe bez pozostawienia śladów użycia siły lub narzędzi.</w:t>
      </w:r>
      <w:r w:rsidRPr="007115E0">
        <w:rPr>
          <w:rFonts w:eastAsia="Calibri"/>
          <w:sz w:val="22"/>
          <w:szCs w:val="22"/>
          <w:lang w:eastAsia="en-US"/>
        </w:rPr>
        <w:t xml:space="preserve"> Limit odpowiedzialności na jedno i wszystkie zdarzenia: 50 000,00 zł</w:t>
      </w:r>
    </w:p>
    <w:p w:rsidR="00EF2D81" w:rsidRPr="007115E0" w:rsidRDefault="00EF2D81" w:rsidP="00EF2D81">
      <w:pPr>
        <w:numPr>
          <w:ilvl w:val="0"/>
          <w:numId w:val="28"/>
        </w:numPr>
        <w:tabs>
          <w:tab w:val="left" w:pos="284"/>
        </w:tabs>
        <w:suppressAutoHyphens w:val="0"/>
        <w:ind w:left="284" w:hanging="284"/>
        <w:jc w:val="both"/>
        <w:rPr>
          <w:sz w:val="22"/>
          <w:szCs w:val="22"/>
          <w:lang w:eastAsia="en-US"/>
        </w:rPr>
      </w:pPr>
      <w:r w:rsidRPr="007115E0">
        <w:rPr>
          <w:rFonts w:eastAsia="Calibri"/>
          <w:sz w:val="22"/>
          <w:szCs w:val="22"/>
          <w:lang w:eastAsia="en-US"/>
        </w:rPr>
        <w:t>Objęcie ochroną ubezpieczeniową kradzieży zwykłej ubezpieczonego mienia, z limitem odszkodowawczym 10 000,00 zł w każdym okresie ubezpieczenia (wspólnym z limitem w ubezpieczeniu sprzętu elektronicznego od wszystkich ryzyk), z franszyzą redukcyjną 300,00 zł</w:t>
      </w:r>
    </w:p>
    <w:p w:rsidR="00EF2D81" w:rsidRPr="007115E0" w:rsidRDefault="00EF2D81" w:rsidP="00EF2D81">
      <w:pPr>
        <w:numPr>
          <w:ilvl w:val="0"/>
          <w:numId w:val="28"/>
        </w:numPr>
        <w:tabs>
          <w:tab w:val="left" w:pos="284"/>
        </w:tabs>
        <w:suppressAutoHyphens w:val="0"/>
        <w:ind w:left="284" w:hanging="284"/>
        <w:jc w:val="both"/>
        <w:rPr>
          <w:sz w:val="22"/>
          <w:szCs w:val="22"/>
          <w:lang w:eastAsia="en-US"/>
        </w:rPr>
      </w:pPr>
      <w:r w:rsidRPr="007115E0">
        <w:rPr>
          <w:rFonts w:eastAsia="Calibri"/>
          <w:sz w:val="22"/>
          <w:szCs w:val="22"/>
          <w:lang w:eastAsia="ja-JP"/>
        </w:rPr>
        <w:t xml:space="preserve">W odniesieniu do ubezpieczenia ryzyka rabunku gotówki w trakcie transportu dokonywanego przez pracowników ubezpieczyciel nie będzie wymagał stosowania zasad transportu </w:t>
      </w:r>
      <w:r w:rsidRPr="007115E0">
        <w:rPr>
          <w:rFonts w:eastAsia="Calibri"/>
          <w:sz w:val="22"/>
          <w:szCs w:val="22"/>
          <w:lang w:eastAsia="ja-JP"/>
        </w:rPr>
        <w:br/>
        <w:t xml:space="preserve">w odniesieniu do zabezpieczeń technicznych, jak i sposobu konwojowania poza określonymi </w:t>
      </w:r>
      <w:r w:rsidRPr="007115E0">
        <w:rPr>
          <w:rFonts w:eastAsia="Calibri"/>
          <w:sz w:val="22"/>
          <w:szCs w:val="22"/>
          <w:lang w:eastAsia="ja-JP"/>
        </w:rPr>
        <w:br/>
        <w:t>w obowiązujących na dzień zawarcia umowy przepisach i rozporządzeniach</w:t>
      </w:r>
    </w:p>
    <w:p w:rsidR="00EF2D81" w:rsidRPr="007115E0" w:rsidRDefault="00EF2D81" w:rsidP="00EF2D81">
      <w:pPr>
        <w:numPr>
          <w:ilvl w:val="0"/>
          <w:numId w:val="28"/>
        </w:numPr>
        <w:tabs>
          <w:tab w:val="left" w:pos="284"/>
        </w:tabs>
        <w:suppressAutoHyphens w:val="0"/>
        <w:ind w:left="284" w:hanging="284"/>
        <w:jc w:val="both"/>
        <w:rPr>
          <w:sz w:val="22"/>
          <w:szCs w:val="22"/>
          <w:lang w:eastAsia="en-US"/>
        </w:rPr>
      </w:pPr>
      <w:r w:rsidRPr="007115E0">
        <w:rPr>
          <w:rFonts w:eastAsia="Calibri"/>
          <w:sz w:val="22"/>
          <w:szCs w:val="22"/>
          <w:lang w:eastAsia="en-US"/>
        </w:rPr>
        <w:t>W ubezpieczeniu środków pieniężnych w transporcie ubezpieczeniem objęte są w szczególności szkody powstałe w wyniku:</w:t>
      </w:r>
    </w:p>
    <w:p w:rsidR="00EF2D81" w:rsidRPr="007115E0" w:rsidRDefault="00EF2D81" w:rsidP="00EF2D81">
      <w:pPr>
        <w:widowControl w:val="0"/>
        <w:numPr>
          <w:ilvl w:val="2"/>
          <w:numId w:val="24"/>
        </w:numPr>
        <w:tabs>
          <w:tab w:val="left" w:pos="567"/>
        </w:tabs>
        <w:suppressAutoHyphens w:val="0"/>
        <w:ind w:hanging="940"/>
        <w:jc w:val="both"/>
        <w:rPr>
          <w:rFonts w:eastAsia="Calibri"/>
          <w:sz w:val="22"/>
          <w:szCs w:val="22"/>
          <w:lang w:eastAsia="en-US"/>
        </w:rPr>
      </w:pPr>
      <w:r w:rsidRPr="007115E0">
        <w:rPr>
          <w:rFonts w:eastAsia="Calibri"/>
          <w:sz w:val="22"/>
          <w:szCs w:val="22"/>
          <w:lang w:eastAsia="en-US"/>
        </w:rPr>
        <w:t>kradzieży z włamaniem i rabunku ze środka transportu,</w:t>
      </w:r>
    </w:p>
    <w:p w:rsidR="00EF2D81" w:rsidRPr="007115E0" w:rsidRDefault="00EF2D81" w:rsidP="00EF2D81">
      <w:pPr>
        <w:widowControl w:val="0"/>
        <w:numPr>
          <w:ilvl w:val="2"/>
          <w:numId w:val="24"/>
        </w:numPr>
        <w:tabs>
          <w:tab w:val="left" w:pos="567"/>
        </w:tabs>
        <w:suppressAutoHyphens w:val="0"/>
        <w:ind w:left="567" w:hanging="283"/>
        <w:jc w:val="both"/>
        <w:rPr>
          <w:rFonts w:eastAsia="Calibri"/>
          <w:sz w:val="22"/>
          <w:szCs w:val="22"/>
          <w:lang w:eastAsia="en-US"/>
        </w:rPr>
      </w:pPr>
      <w:r w:rsidRPr="007115E0">
        <w:rPr>
          <w:rFonts w:eastAsia="Calibri"/>
          <w:sz w:val="22"/>
          <w:szCs w:val="22"/>
          <w:lang w:eastAsia="en-US"/>
        </w:rPr>
        <w:t>śmierci lub nagłej ciężkiej choroby osoby wykonującej transport lub osoby sprawującej pieczę nad powierzonym mieniem,</w:t>
      </w:r>
    </w:p>
    <w:p w:rsidR="00EF2D81" w:rsidRPr="007115E0" w:rsidRDefault="00EF2D81" w:rsidP="00EF2D81">
      <w:pPr>
        <w:widowControl w:val="0"/>
        <w:numPr>
          <w:ilvl w:val="2"/>
          <w:numId w:val="24"/>
        </w:numPr>
        <w:tabs>
          <w:tab w:val="left" w:pos="567"/>
        </w:tabs>
        <w:suppressAutoHyphens w:val="0"/>
        <w:ind w:left="567" w:hanging="283"/>
        <w:jc w:val="both"/>
        <w:rPr>
          <w:rFonts w:eastAsia="Calibri"/>
          <w:sz w:val="22"/>
          <w:szCs w:val="22"/>
          <w:lang w:eastAsia="en-US"/>
        </w:rPr>
      </w:pPr>
      <w:r w:rsidRPr="007115E0">
        <w:rPr>
          <w:rFonts w:eastAsia="Calibri"/>
          <w:sz w:val="22"/>
          <w:szCs w:val="22"/>
          <w:lang w:eastAsia="en-US"/>
        </w:rPr>
        <w:t>ciężkiego uszkodzenia ciała osoby wykonującej transport lub osoby sprawującej pieczę nad powierzonym mieniem spowodowanego nieszczęśliwym wypadkiem,</w:t>
      </w:r>
    </w:p>
    <w:p w:rsidR="00EF2D81" w:rsidRPr="007115E0" w:rsidRDefault="00EF2D81" w:rsidP="00EF2D81">
      <w:pPr>
        <w:widowControl w:val="0"/>
        <w:numPr>
          <w:ilvl w:val="2"/>
          <w:numId w:val="24"/>
        </w:numPr>
        <w:tabs>
          <w:tab w:val="left" w:pos="567"/>
        </w:tabs>
        <w:suppressAutoHyphens w:val="0"/>
        <w:ind w:left="567" w:hanging="283"/>
        <w:jc w:val="both"/>
        <w:rPr>
          <w:rFonts w:eastAsia="Calibri"/>
          <w:sz w:val="22"/>
          <w:szCs w:val="22"/>
          <w:lang w:eastAsia="en-US"/>
        </w:rPr>
      </w:pPr>
      <w:r w:rsidRPr="007115E0">
        <w:rPr>
          <w:rFonts w:eastAsia="Calibri"/>
          <w:sz w:val="22"/>
          <w:szCs w:val="22"/>
          <w:lang w:eastAsia="en-US"/>
        </w:rPr>
        <w:t>zniszczenia lub uszkodzenia środka transportu w kolizji lub wypadku albo w wyniku jego pożaru, eksplozji, uderzenia pioruna w środek transportu.</w:t>
      </w:r>
    </w:p>
    <w:p w:rsidR="00EF2D81" w:rsidRPr="007115E0" w:rsidRDefault="00EF2D81" w:rsidP="00EF2D81">
      <w:pPr>
        <w:numPr>
          <w:ilvl w:val="3"/>
          <w:numId w:val="24"/>
        </w:numPr>
        <w:tabs>
          <w:tab w:val="left" w:pos="284"/>
        </w:tabs>
        <w:suppressAutoHyphens w:val="0"/>
        <w:ind w:left="311" w:hanging="311"/>
        <w:jc w:val="both"/>
        <w:rPr>
          <w:bCs/>
          <w:sz w:val="22"/>
          <w:szCs w:val="22"/>
          <w:lang w:eastAsia="en-US"/>
        </w:rPr>
      </w:pPr>
      <w:r w:rsidRPr="007115E0">
        <w:rPr>
          <w:sz w:val="22"/>
          <w:szCs w:val="22"/>
          <w:lang w:eastAsia="en-US"/>
        </w:rPr>
        <w:t xml:space="preserve">W zakresie ubezpieczenia od ryzyka kradzieży z włamaniem i rabunku termin zawiadomienia </w:t>
      </w:r>
      <w:r w:rsidRPr="007115E0">
        <w:rPr>
          <w:sz w:val="22"/>
          <w:szCs w:val="22"/>
          <w:lang w:eastAsia="en-US"/>
        </w:rPr>
        <w:br/>
        <w:t>o szkodzie – do 3 dni od dnia zdarzenia lub powzięcia przez Ubezpieczającego/ Ubezpieczonego wiadomości o zdarzeniu</w:t>
      </w:r>
    </w:p>
    <w:p w:rsidR="00EF2D81" w:rsidRPr="00B44CC0" w:rsidRDefault="00EF2D81" w:rsidP="00EF2D81">
      <w:pPr>
        <w:numPr>
          <w:ilvl w:val="3"/>
          <w:numId w:val="24"/>
        </w:numPr>
        <w:tabs>
          <w:tab w:val="left" w:pos="284"/>
        </w:tabs>
        <w:suppressAutoHyphens w:val="0"/>
        <w:ind w:left="311" w:hanging="311"/>
        <w:jc w:val="both"/>
        <w:rPr>
          <w:bCs/>
          <w:sz w:val="22"/>
          <w:szCs w:val="22"/>
          <w:lang w:eastAsia="en-US"/>
        </w:rPr>
      </w:pPr>
      <w:r w:rsidRPr="00B44CC0">
        <w:rPr>
          <w:sz w:val="22"/>
          <w:szCs w:val="22"/>
          <w:lang w:eastAsia="en-US"/>
        </w:rPr>
        <w:t>Mienie osób trzecich 50 000,00 zł</w:t>
      </w:r>
    </w:p>
    <w:p w:rsidR="00EF2D81" w:rsidRPr="00B44CC0" w:rsidRDefault="00EF2D81" w:rsidP="00EF2D81">
      <w:pPr>
        <w:numPr>
          <w:ilvl w:val="3"/>
          <w:numId w:val="24"/>
        </w:numPr>
        <w:tabs>
          <w:tab w:val="left" w:pos="284"/>
        </w:tabs>
        <w:suppressAutoHyphens w:val="0"/>
        <w:ind w:left="311" w:hanging="311"/>
        <w:jc w:val="both"/>
        <w:rPr>
          <w:bCs/>
          <w:sz w:val="22"/>
          <w:szCs w:val="22"/>
          <w:lang w:eastAsia="en-US"/>
        </w:rPr>
      </w:pPr>
      <w:r w:rsidRPr="00B44CC0">
        <w:rPr>
          <w:sz w:val="22"/>
          <w:szCs w:val="22"/>
          <w:lang w:eastAsia="en-US"/>
        </w:rPr>
        <w:t>Franszyzy i udziały własne:</w:t>
      </w:r>
    </w:p>
    <w:p w:rsidR="00EF2D81" w:rsidRPr="00B44CC0" w:rsidRDefault="00EF2D81" w:rsidP="00EF2D81">
      <w:pPr>
        <w:tabs>
          <w:tab w:val="left" w:pos="720"/>
        </w:tabs>
        <w:suppressAutoHyphens w:val="0"/>
        <w:ind w:left="720" w:hanging="436"/>
        <w:contextualSpacing/>
        <w:jc w:val="both"/>
        <w:rPr>
          <w:sz w:val="22"/>
          <w:szCs w:val="22"/>
          <w:lang w:eastAsia="en-US"/>
        </w:rPr>
      </w:pPr>
      <w:r w:rsidRPr="00B44CC0">
        <w:rPr>
          <w:sz w:val="22"/>
          <w:szCs w:val="22"/>
          <w:lang w:eastAsia="en-US"/>
        </w:rPr>
        <w:t>Franszyza integralna,  redukcyjna i udział własny - brak</w:t>
      </w:r>
    </w:p>
    <w:p w:rsidR="00EF2D81" w:rsidRPr="00B44CC0" w:rsidRDefault="00EF2D81" w:rsidP="00EF2D81">
      <w:pPr>
        <w:widowControl w:val="0"/>
        <w:numPr>
          <w:ilvl w:val="0"/>
          <w:numId w:val="26"/>
        </w:numPr>
        <w:suppressAutoHyphens w:val="0"/>
        <w:ind w:left="284" w:hanging="284"/>
        <w:jc w:val="both"/>
        <w:rPr>
          <w:rFonts w:eastAsia="Calibri"/>
          <w:b/>
          <w:sz w:val="22"/>
          <w:szCs w:val="22"/>
          <w:lang w:eastAsia="en-US"/>
        </w:rPr>
      </w:pPr>
      <w:bookmarkStart w:id="8" w:name="_Toc456007605"/>
      <w:bookmarkStart w:id="9" w:name="_Toc456007835"/>
      <w:r w:rsidRPr="00B44CC0">
        <w:rPr>
          <w:rFonts w:eastAsia="Calibri"/>
          <w:b/>
          <w:sz w:val="22"/>
          <w:szCs w:val="22"/>
          <w:lang w:eastAsia="en-US"/>
        </w:rPr>
        <w:t>Klauzule dodatkowe i inne postanowienia szczególne fakultatywne:</w:t>
      </w:r>
      <w:bookmarkEnd w:id="8"/>
      <w:bookmarkEnd w:id="9"/>
    </w:p>
    <w:p w:rsidR="00EF2D81" w:rsidRPr="00B44CC0" w:rsidRDefault="00EF2D81" w:rsidP="00EF2D81">
      <w:pPr>
        <w:widowControl w:val="0"/>
        <w:numPr>
          <w:ilvl w:val="3"/>
          <w:numId w:val="29"/>
        </w:numPr>
        <w:tabs>
          <w:tab w:val="left" w:pos="284"/>
          <w:tab w:val="left" w:pos="900"/>
        </w:tabs>
        <w:suppressAutoHyphens w:val="0"/>
        <w:ind w:hanging="1728"/>
        <w:contextualSpacing/>
        <w:jc w:val="both"/>
        <w:rPr>
          <w:rFonts w:eastAsia="Calibri"/>
          <w:sz w:val="22"/>
          <w:szCs w:val="22"/>
          <w:lang w:eastAsia="en-US"/>
        </w:rPr>
      </w:pPr>
      <w:r w:rsidRPr="00B44CC0">
        <w:rPr>
          <w:rFonts w:eastAsia="Calibri"/>
          <w:sz w:val="22"/>
          <w:szCs w:val="22"/>
          <w:lang w:eastAsia="en-US"/>
        </w:rPr>
        <w:lastRenderedPageBreak/>
        <w:t>Przyjęcie podanej klauzuli funduszu prewencyjnego</w:t>
      </w:r>
    </w:p>
    <w:p w:rsidR="00EF2D81" w:rsidRPr="00B44CC0" w:rsidRDefault="00EF2D81" w:rsidP="00EF2D81">
      <w:pPr>
        <w:widowControl w:val="0"/>
        <w:numPr>
          <w:ilvl w:val="3"/>
          <w:numId w:val="29"/>
        </w:numPr>
        <w:tabs>
          <w:tab w:val="left" w:pos="284"/>
          <w:tab w:val="left" w:pos="900"/>
        </w:tabs>
        <w:suppressAutoHyphens w:val="0"/>
        <w:ind w:hanging="1728"/>
        <w:contextualSpacing/>
        <w:jc w:val="both"/>
        <w:rPr>
          <w:rFonts w:eastAsia="Calibri"/>
          <w:sz w:val="22"/>
          <w:szCs w:val="22"/>
          <w:lang w:eastAsia="en-US"/>
        </w:rPr>
      </w:pPr>
      <w:r w:rsidRPr="00B44CC0">
        <w:rPr>
          <w:rFonts w:eastAsia="Calibri"/>
          <w:sz w:val="22"/>
          <w:szCs w:val="22"/>
          <w:lang w:eastAsia="en-US"/>
        </w:rPr>
        <w:t>Zwiększenie limitu w ryzyku katastrofy budowlanej do kwoty 6 000 000,00 zł</w:t>
      </w:r>
    </w:p>
    <w:p w:rsidR="00EF2D81" w:rsidRPr="00B44CC0" w:rsidRDefault="00EF2D81" w:rsidP="00EF2D81">
      <w:pPr>
        <w:widowControl w:val="0"/>
        <w:numPr>
          <w:ilvl w:val="3"/>
          <w:numId w:val="29"/>
        </w:numPr>
        <w:tabs>
          <w:tab w:val="left" w:pos="284"/>
          <w:tab w:val="left" w:pos="900"/>
        </w:tabs>
        <w:suppressAutoHyphens w:val="0"/>
        <w:ind w:hanging="1728"/>
        <w:contextualSpacing/>
        <w:jc w:val="both"/>
        <w:rPr>
          <w:rFonts w:eastAsia="Calibri"/>
          <w:sz w:val="22"/>
          <w:szCs w:val="22"/>
          <w:lang w:eastAsia="en-US"/>
        </w:rPr>
      </w:pPr>
      <w:r w:rsidRPr="00B44CC0">
        <w:rPr>
          <w:rFonts w:eastAsia="Calibri"/>
          <w:sz w:val="22"/>
          <w:szCs w:val="22"/>
          <w:lang w:eastAsia="en-US"/>
        </w:rPr>
        <w:t xml:space="preserve">Przyjęcie podanej klauzuli </w:t>
      </w:r>
      <w:r w:rsidRPr="00B44CC0">
        <w:rPr>
          <w:rFonts w:eastAsia="Calibri"/>
          <w:bCs/>
          <w:sz w:val="22"/>
          <w:szCs w:val="22"/>
          <w:lang w:eastAsia="en-US"/>
        </w:rPr>
        <w:t>przezornej sumy ubezpieczenia</w:t>
      </w:r>
    </w:p>
    <w:p w:rsidR="00EF2D81" w:rsidRPr="00B44CC0" w:rsidRDefault="00EF2D81" w:rsidP="00EF2D81">
      <w:pPr>
        <w:widowControl w:val="0"/>
        <w:numPr>
          <w:ilvl w:val="3"/>
          <w:numId w:val="29"/>
        </w:numPr>
        <w:tabs>
          <w:tab w:val="left" w:pos="284"/>
          <w:tab w:val="left" w:pos="900"/>
        </w:tabs>
        <w:suppressAutoHyphens w:val="0"/>
        <w:ind w:hanging="1728"/>
        <w:contextualSpacing/>
        <w:jc w:val="both"/>
        <w:rPr>
          <w:rFonts w:eastAsia="Calibri"/>
          <w:sz w:val="22"/>
          <w:szCs w:val="22"/>
          <w:lang w:eastAsia="en-US"/>
        </w:rPr>
      </w:pPr>
      <w:r w:rsidRPr="00B44CC0">
        <w:rPr>
          <w:rFonts w:eastAsia="Calibri"/>
          <w:sz w:val="22"/>
          <w:szCs w:val="22"/>
          <w:lang w:eastAsia="en-US"/>
        </w:rPr>
        <w:t>Przyjęcie podanej klauzuli aktów terroryzmu</w:t>
      </w:r>
      <w:r w:rsidRPr="00B44CC0">
        <w:rPr>
          <w:sz w:val="20"/>
          <w:szCs w:val="20"/>
        </w:rPr>
        <w:t xml:space="preserve"> </w:t>
      </w:r>
      <w:r w:rsidRPr="00B44CC0">
        <w:rPr>
          <w:sz w:val="22"/>
          <w:szCs w:val="22"/>
        </w:rPr>
        <w:t>z limitem odszkodowawczym 500 000,00 zł</w:t>
      </w:r>
    </w:p>
    <w:p w:rsidR="00EF2D81" w:rsidRPr="00B44CC0" w:rsidRDefault="00EF2D81" w:rsidP="00EF2D81">
      <w:pPr>
        <w:widowControl w:val="0"/>
        <w:numPr>
          <w:ilvl w:val="3"/>
          <w:numId w:val="29"/>
        </w:numPr>
        <w:tabs>
          <w:tab w:val="left" w:pos="284"/>
          <w:tab w:val="left" w:pos="900"/>
        </w:tabs>
        <w:suppressAutoHyphens w:val="0"/>
        <w:ind w:hanging="1728"/>
        <w:contextualSpacing/>
        <w:jc w:val="both"/>
        <w:rPr>
          <w:rFonts w:eastAsia="Calibri"/>
          <w:sz w:val="22"/>
          <w:szCs w:val="22"/>
          <w:lang w:eastAsia="en-US"/>
        </w:rPr>
      </w:pPr>
      <w:r w:rsidRPr="00B44CC0">
        <w:rPr>
          <w:rFonts w:eastAsia="Calibri"/>
          <w:sz w:val="22"/>
          <w:szCs w:val="22"/>
          <w:lang w:eastAsia="en-US"/>
        </w:rPr>
        <w:t>Przyjęcie podanej klauzuli uznania okoliczności</w:t>
      </w:r>
    </w:p>
    <w:p w:rsidR="00EF2D81" w:rsidRPr="00B44CC0" w:rsidRDefault="00EF2D81" w:rsidP="00EF2D81">
      <w:pPr>
        <w:widowControl w:val="0"/>
        <w:numPr>
          <w:ilvl w:val="3"/>
          <w:numId w:val="29"/>
        </w:numPr>
        <w:tabs>
          <w:tab w:val="left" w:pos="284"/>
          <w:tab w:val="left" w:pos="900"/>
        </w:tabs>
        <w:suppressAutoHyphens w:val="0"/>
        <w:ind w:hanging="1728"/>
        <w:contextualSpacing/>
        <w:jc w:val="both"/>
        <w:rPr>
          <w:rFonts w:eastAsia="Calibri"/>
          <w:sz w:val="22"/>
          <w:szCs w:val="22"/>
          <w:lang w:eastAsia="en-US"/>
        </w:rPr>
      </w:pPr>
      <w:r w:rsidRPr="00B44CC0">
        <w:rPr>
          <w:rFonts w:eastAsia="Calibri"/>
          <w:sz w:val="22"/>
          <w:szCs w:val="22"/>
          <w:lang w:eastAsia="en-US"/>
        </w:rPr>
        <w:t>Przyjęcie podanej klauzuli zmiany wielkości ryzyka</w:t>
      </w:r>
    </w:p>
    <w:p w:rsidR="00EF2D81" w:rsidRPr="00B44CC0" w:rsidRDefault="00EF2D81" w:rsidP="00EF2D81">
      <w:pPr>
        <w:widowControl w:val="0"/>
        <w:numPr>
          <w:ilvl w:val="3"/>
          <w:numId w:val="29"/>
        </w:numPr>
        <w:tabs>
          <w:tab w:val="left" w:pos="284"/>
          <w:tab w:val="left" w:pos="900"/>
        </w:tabs>
        <w:suppressAutoHyphens w:val="0"/>
        <w:ind w:hanging="1728"/>
        <w:contextualSpacing/>
        <w:jc w:val="both"/>
        <w:rPr>
          <w:rFonts w:eastAsia="Calibri"/>
          <w:sz w:val="22"/>
          <w:szCs w:val="22"/>
          <w:lang w:eastAsia="en-US"/>
        </w:rPr>
      </w:pPr>
      <w:r w:rsidRPr="00B44CC0">
        <w:rPr>
          <w:rFonts w:eastAsia="Calibri"/>
          <w:sz w:val="22"/>
          <w:szCs w:val="22"/>
          <w:lang w:eastAsia="en-US"/>
        </w:rPr>
        <w:t>Przyjęcie podanej klauzuli wypłaty bezspornej części odszkodowania</w:t>
      </w:r>
    </w:p>
    <w:p w:rsidR="00EF2D81" w:rsidRPr="00B44CC0" w:rsidRDefault="00EF2D81" w:rsidP="00EF2D81">
      <w:pPr>
        <w:widowControl w:val="0"/>
        <w:numPr>
          <w:ilvl w:val="3"/>
          <w:numId w:val="29"/>
        </w:numPr>
        <w:tabs>
          <w:tab w:val="left" w:pos="284"/>
          <w:tab w:val="left" w:pos="900"/>
        </w:tabs>
        <w:suppressAutoHyphens w:val="0"/>
        <w:ind w:hanging="1728"/>
        <w:contextualSpacing/>
        <w:jc w:val="both"/>
        <w:rPr>
          <w:rFonts w:eastAsia="Calibri"/>
          <w:sz w:val="22"/>
          <w:szCs w:val="22"/>
          <w:lang w:eastAsia="en-US"/>
        </w:rPr>
      </w:pPr>
      <w:r w:rsidRPr="00B44CC0">
        <w:rPr>
          <w:rFonts w:eastAsia="Calibri"/>
          <w:sz w:val="22"/>
          <w:szCs w:val="22"/>
          <w:lang w:eastAsia="en-US"/>
        </w:rPr>
        <w:t>Przyjęcie podanej klauzuli wyrównania sumy ubezpieczenia</w:t>
      </w:r>
    </w:p>
    <w:p w:rsidR="00EF2D81" w:rsidRPr="00B44CC0" w:rsidRDefault="00EF2D81" w:rsidP="00EF2D81">
      <w:pPr>
        <w:widowControl w:val="0"/>
        <w:numPr>
          <w:ilvl w:val="3"/>
          <w:numId w:val="29"/>
        </w:numPr>
        <w:tabs>
          <w:tab w:val="left" w:pos="284"/>
          <w:tab w:val="left" w:pos="900"/>
        </w:tabs>
        <w:suppressAutoHyphens w:val="0"/>
        <w:ind w:left="284" w:hanging="284"/>
        <w:contextualSpacing/>
        <w:jc w:val="both"/>
        <w:rPr>
          <w:rFonts w:eastAsia="Calibri"/>
          <w:sz w:val="22"/>
          <w:szCs w:val="22"/>
          <w:lang w:eastAsia="en-US"/>
        </w:rPr>
      </w:pPr>
      <w:r w:rsidRPr="00B44CC0">
        <w:rPr>
          <w:rFonts w:eastAsia="Calibri"/>
          <w:sz w:val="22"/>
          <w:szCs w:val="22"/>
          <w:lang w:eastAsia="en-US"/>
        </w:rPr>
        <w:t>Przyjęcie podanej klauzuli pokrycia kosztów naprawy uszkodzeń powstałych w mieniu otaczającym</w:t>
      </w:r>
    </w:p>
    <w:p w:rsidR="00EF2D81" w:rsidRPr="00B44CC0" w:rsidRDefault="00EF2D81" w:rsidP="00EF2D81">
      <w:pPr>
        <w:widowControl w:val="0"/>
        <w:numPr>
          <w:ilvl w:val="3"/>
          <w:numId w:val="29"/>
        </w:numPr>
        <w:tabs>
          <w:tab w:val="left" w:pos="284"/>
          <w:tab w:val="left" w:pos="900"/>
        </w:tabs>
        <w:suppressAutoHyphens w:val="0"/>
        <w:ind w:left="284" w:hanging="284"/>
        <w:contextualSpacing/>
        <w:jc w:val="both"/>
        <w:rPr>
          <w:rFonts w:eastAsia="Calibri"/>
          <w:sz w:val="22"/>
          <w:szCs w:val="22"/>
          <w:lang w:eastAsia="en-US"/>
        </w:rPr>
      </w:pPr>
      <w:r w:rsidRPr="00B44CC0">
        <w:rPr>
          <w:rFonts w:eastAsia="Calibri"/>
          <w:sz w:val="22"/>
          <w:szCs w:val="22"/>
          <w:lang w:eastAsia="en-US"/>
        </w:rPr>
        <w:t>Przyjęcie podanej klauzuli zmiany lokalizacji odbudowy</w:t>
      </w:r>
    </w:p>
    <w:p w:rsidR="00EF2D81" w:rsidRPr="00B44CC0" w:rsidRDefault="00EF2D81" w:rsidP="00EF2D81">
      <w:pPr>
        <w:widowControl w:val="0"/>
        <w:numPr>
          <w:ilvl w:val="3"/>
          <w:numId w:val="29"/>
        </w:numPr>
        <w:tabs>
          <w:tab w:val="left" w:pos="284"/>
          <w:tab w:val="left" w:pos="900"/>
        </w:tabs>
        <w:suppressAutoHyphens w:val="0"/>
        <w:ind w:left="284" w:hanging="284"/>
        <w:contextualSpacing/>
        <w:jc w:val="both"/>
        <w:rPr>
          <w:rFonts w:eastAsia="Calibri"/>
          <w:sz w:val="22"/>
          <w:szCs w:val="22"/>
          <w:lang w:eastAsia="en-US"/>
        </w:rPr>
      </w:pPr>
      <w:r w:rsidRPr="00B44CC0">
        <w:rPr>
          <w:rFonts w:eastAsia="Calibri"/>
          <w:sz w:val="22"/>
          <w:szCs w:val="22"/>
          <w:lang w:eastAsia="en-US"/>
        </w:rPr>
        <w:t>Przyjęcie podanej klauzuli automatycznego pokrycia konsumpcji sumy ubezpieczenia w ubezpieczeniu mienia systemem pierwszego ryzyka</w:t>
      </w:r>
    </w:p>
    <w:p w:rsidR="00EF2D81" w:rsidRPr="00B44CC0" w:rsidRDefault="00EF2D81" w:rsidP="00EF2D81">
      <w:pPr>
        <w:widowControl w:val="0"/>
        <w:numPr>
          <w:ilvl w:val="3"/>
          <w:numId w:val="29"/>
        </w:numPr>
        <w:tabs>
          <w:tab w:val="left" w:pos="284"/>
          <w:tab w:val="left" w:pos="900"/>
        </w:tabs>
        <w:suppressAutoHyphens w:val="0"/>
        <w:ind w:left="284" w:hanging="284"/>
        <w:contextualSpacing/>
        <w:jc w:val="both"/>
        <w:rPr>
          <w:rFonts w:eastAsia="Calibri"/>
          <w:sz w:val="22"/>
          <w:szCs w:val="22"/>
          <w:lang w:eastAsia="en-US"/>
        </w:rPr>
      </w:pPr>
      <w:r w:rsidRPr="00B44CC0">
        <w:rPr>
          <w:rFonts w:eastAsia="Calibri"/>
          <w:sz w:val="22"/>
          <w:szCs w:val="22"/>
          <w:lang w:eastAsia="en-US"/>
        </w:rPr>
        <w:t>Przyjęcie podanej klauzuli automatycznego pokrycia bez naliczania dodatkowej składki przy wzroście sumy ubezpieczenia do 10%</w:t>
      </w:r>
    </w:p>
    <w:p w:rsidR="00EF2D81" w:rsidRPr="007115E0" w:rsidRDefault="00EF2D81" w:rsidP="00EF2D81">
      <w:pPr>
        <w:tabs>
          <w:tab w:val="left" w:pos="360"/>
        </w:tabs>
        <w:jc w:val="both"/>
        <w:rPr>
          <w:sz w:val="22"/>
          <w:szCs w:val="22"/>
        </w:rPr>
      </w:pPr>
    </w:p>
    <w:p w:rsidR="00EF2D81" w:rsidRPr="007115E0" w:rsidRDefault="00EF2D81" w:rsidP="00EF2D81">
      <w:pPr>
        <w:numPr>
          <w:ilvl w:val="0"/>
          <w:numId w:val="13"/>
        </w:numPr>
        <w:tabs>
          <w:tab w:val="left" w:pos="0"/>
        </w:tabs>
        <w:ind w:left="0" w:firstLine="0"/>
        <w:jc w:val="both"/>
        <w:outlineLvl w:val="1"/>
        <w:rPr>
          <w:sz w:val="22"/>
          <w:szCs w:val="22"/>
        </w:rPr>
      </w:pPr>
      <w:r w:rsidRPr="007115E0">
        <w:rPr>
          <w:b/>
          <w:bCs/>
          <w:i/>
          <w:iCs/>
          <w:sz w:val="20"/>
          <w:szCs w:val="20"/>
          <w:u w:val="single"/>
        </w:rPr>
        <w:t xml:space="preserve"> </w:t>
      </w:r>
      <w:bookmarkStart w:id="10" w:name="_Toc467479875"/>
      <w:bookmarkStart w:id="11" w:name="_Toc468697774"/>
      <w:bookmarkStart w:id="12" w:name="_Toc486533660"/>
      <w:bookmarkStart w:id="13" w:name="_Toc486939638"/>
      <w:bookmarkStart w:id="14" w:name="_Toc488145870"/>
      <w:r w:rsidRPr="007115E0">
        <w:rPr>
          <w:b/>
          <w:bCs/>
          <w:i/>
          <w:iCs/>
          <w:sz w:val="22"/>
          <w:szCs w:val="22"/>
          <w:u w:val="single"/>
        </w:rPr>
        <w:t>Ubezpieczenie odpowiedzialności cywilnej</w:t>
      </w:r>
      <w:bookmarkEnd w:id="10"/>
      <w:bookmarkEnd w:id="11"/>
      <w:bookmarkEnd w:id="12"/>
      <w:bookmarkEnd w:id="13"/>
      <w:r w:rsidRPr="007115E0">
        <w:rPr>
          <w:b/>
          <w:bCs/>
          <w:i/>
          <w:iCs/>
          <w:sz w:val="22"/>
          <w:szCs w:val="22"/>
          <w:u w:val="single"/>
        </w:rPr>
        <w:t xml:space="preserve"> </w:t>
      </w:r>
      <w:r>
        <w:rPr>
          <w:b/>
          <w:bCs/>
          <w:i/>
          <w:iCs/>
          <w:sz w:val="22"/>
          <w:szCs w:val="22"/>
          <w:u w:val="single"/>
        </w:rPr>
        <w:t>z wyłączeniem odpowiedzialności cywilnej Samodzielnego Publicznego Zakładu Leczniczo- Opiekuńczego w Raciążku</w:t>
      </w:r>
      <w:bookmarkEnd w:id="14"/>
    </w:p>
    <w:p w:rsidR="00EF2D81" w:rsidRPr="007115E0" w:rsidRDefault="00EF2D81" w:rsidP="00EF2D81">
      <w:pPr>
        <w:overflowPunct w:val="0"/>
        <w:autoSpaceDE w:val="0"/>
        <w:jc w:val="both"/>
        <w:textAlignment w:val="baseline"/>
        <w:rPr>
          <w:b/>
          <w:bCs/>
          <w:sz w:val="20"/>
          <w:szCs w:val="20"/>
        </w:rPr>
      </w:pPr>
    </w:p>
    <w:p w:rsidR="00EF2D81" w:rsidRPr="007115E0" w:rsidRDefault="00EF2D81" w:rsidP="00EF2D81">
      <w:pPr>
        <w:numPr>
          <w:ilvl w:val="0"/>
          <w:numId w:val="9"/>
        </w:numPr>
        <w:overflowPunct w:val="0"/>
        <w:autoSpaceDE w:val="0"/>
        <w:textAlignment w:val="baseline"/>
        <w:rPr>
          <w:b/>
          <w:bCs/>
          <w:sz w:val="22"/>
          <w:szCs w:val="22"/>
        </w:rPr>
      </w:pPr>
      <w:r w:rsidRPr="007115E0">
        <w:rPr>
          <w:b/>
          <w:bCs/>
          <w:sz w:val="22"/>
          <w:szCs w:val="22"/>
        </w:rPr>
        <w:t>Przedmiot i zakres ubezpieczenia:</w:t>
      </w:r>
    </w:p>
    <w:p w:rsidR="00EF2D81" w:rsidRPr="007115E0" w:rsidRDefault="00EF2D81" w:rsidP="00EF2D81">
      <w:pPr>
        <w:overflowPunct w:val="0"/>
        <w:autoSpaceDE w:val="0"/>
        <w:jc w:val="both"/>
        <w:textAlignment w:val="baseline"/>
        <w:rPr>
          <w:bCs/>
          <w:sz w:val="22"/>
          <w:szCs w:val="22"/>
        </w:rPr>
      </w:pPr>
      <w:r w:rsidRPr="007115E0">
        <w:rPr>
          <w:bCs/>
          <w:sz w:val="22"/>
          <w:szCs w:val="22"/>
        </w:rPr>
        <w:t xml:space="preserve">Przedmiotem ubezpieczenia jest ponoszona w granicach obowiązującego prawa odpowiedzialność cywilna (deliktowa, kontraktowa oraz pozostająca w zbiegu) Zamawiającego oraz osób objętych ubezpieczeniem za szkody na osobie lub w mieniu wyrządzone poszkodowanym w związku z prowadzoną działalnością przez podmioty objęte ubezpieczeniem i wykonywaniem zadań </w:t>
      </w:r>
      <w:r>
        <w:rPr>
          <w:bCs/>
          <w:sz w:val="22"/>
          <w:szCs w:val="22"/>
        </w:rPr>
        <w:t>Powiatu</w:t>
      </w:r>
      <w:r w:rsidRPr="007115E0">
        <w:rPr>
          <w:bCs/>
          <w:sz w:val="22"/>
          <w:szCs w:val="22"/>
        </w:rPr>
        <w:t xml:space="preserve"> </w:t>
      </w:r>
      <w:r w:rsidRPr="007115E0">
        <w:rPr>
          <w:bCs/>
          <w:sz w:val="22"/>
          <w:szCs w:val="22"/>
        </w:rPr>
        <w:br/>
        <w:t>oraz posiadanym, zarządzanym, administrowanym lub użytkowanym mieniem.</w:t>
      </w:r>
    </w:p>
    <w:p w:rsidR="00EF2D81" w:rsidRPr="007115E0" w:rsidRDefault="00EF2D81" w:rsidP="00EF2D81">
      <w:pPr>
        <w:overflowPunct w:val="0"/>
        <w:autoSpaceDE w:val="0"/>
        <w:jc w:val="both"/>
        <w:textAlignment w:val="baseline"/>
        <w:rPr>
          <w:bCs/>
          <w:sz w:val="22"/>
          <w:szCs w:val="22"/>
        </w:rPr>
      </w:pPr>
      <w:r w:rsidRPr="007115E0">
        <w:rPr>
          <w:bCs/>
          <w:sz w:val="22"/>
          <w:szCs w:val="22"/>
        </w:rPr>
        <w:t>Ubezpieczenie obejmuje szkody będące następstwem wypadku ubezpieczeniowego, który miał miejsce w okresie ubezpieczenia, pod 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 miały miejsce w chwili powstania pierwszej szkody.</w:t>
      </w:r>
    </w:p>
    <w:p w:rsidR="00EF2D81" w:rsidRPr="007115E0" w:rsidRDefault="00EF2D81" w:rsidP="00EF2D81">
      <w:pPr>
        <w:overflowPunct w:val="0"/>
        <w:autoSpaceDE w:val="0"/>
        <w:jc w:val="both"/>
        <w:textAlignment w:val="baseline"/>
        <w:rPr>
          <w:bCs/>
          <w:sz w:val="22"/>
          <w:szCs w:val="22"/>
        </w:rPr>
      </w:pPr>
      <w:r w:rsidRPr="007115E0">
        <w:rPr>
          <w:bCs/>
          <w:sz w:val="22"/>
          <w:szCs w:val="22"/>
        </w:rPr>
        <w:t>Zakres ubezpieczenia obejmuje szkody rzeczywiste (</w:t>
      </w:r>
      <w:proofErr w:type="spellStart"/>
      <w:r w:rsidRPr="007115E0">
        <w:rPr>
          <w:bCs/>
          <w:sz w:val="22"/>
          <w:szCs w:val="22"/>
        </w:rPr>
        <w:t>damnum</w:t>
      </w:r>
      <w:proofErr w:type="spellEnd"/>
      <w:r w:rsidRPr="007115E0">
        <w:rPr>
          <w:bCs/>
          <w:sz w:val="22"/>
          <w:szCs w:val="22"/>
        </w:rPr>
        <w:t xml:space="preserve"> </w:t>
      </w:r>
      <w:proofErr w:type="spellStart"/>
      <w:r w:rsidRPr="007115E0">
        <w:rPr>
          <w:bCs/>
          <w:sz w:val="22"/>
          <w:szCs w:val="22"/>
        </w:rPr>
        <w:t>emergens</w:t>
      </w:r>
      <w:proofErr w:type="spellEnd"/>
      <w:r w:rsidRPr="007115E0">
        <w:rPr>
          <w:bCs/>
          <w:sz w:val="22"/>
          <w:szCs w:val="22"/>
        </w:rPr>
        <w:t>) oraz utracone korzyści jakie poszkodowany odniósłby gdyby mu szkody nie wyrządzono (</w:t>
      </w:r>
      <w:proofErr w:type="spellStart"/>
      <w:r w:rsidRPr="007115E0">
        <w:rPr>
          <w:bCs/>
          <w:sz w:val="22"/>
          <w:szCs w:val="22"/>
        </w:rPr>
        <w:t>lucrum</w:t>
      </w:r>
      <w:proofErr w:type="spellEnd"/>
      <w:r w:rsidRPr="007115E0">
        <w:rPr>
          <w:bCs/>
          <w:sz w:val="22"/>
          <w:szCs w:val="22"/>
        </w:rPr>
        <w:t xml:space="preserve"> </w:t>
      </w:r>
      <w:proofErr w:type="spellStart"/>
      <w:r w:rsidRPr="007115E0">
        <w:rPr>
          <w:bCs/>
          <w:sz w:val="22"/>
          <w:szCs w:val="22"/>
        </w:rPr>
        <w:t>cessans</w:t>
      </w:r>
      <w:proofErr w:type="spellEnd"/>
      <w:r w:rsidRPr="007115E0">
        <w:rPr>
          <w:bCs/>
          <w:sz w:val="22"/>
          <w:szCs w:val="22"/>
        </w:rPr>
        <w:t>) oraz zadośćuczynienie. Zakresem ubezpieczenia objęte są również szkody wyrządzone wskutek rażącego niedbalstwa.</w:t>
      </w:r>
    </w:p>
    <w:p w:rsidR="00EF2D81" w:rsidRPr="007115E0" w:rsidRDefault="00EF2D81" w:rsidP="00EF2D81">
      <w:pPr>
        <w:overflowPunct w:val="0"/>
        <w:autoSpaceDE w:val="0"/>
        <w:jc w:val="both"/>
        <w:textAlignment w:val="baseline"/>
        <w:rPr>
          <w:bCs/>
          <w:sz w:val="22"/>
          <w:szCs w:val="22"/>
        </w:rPr>
      </w:pPr>
      <w:r w:rsidRPr="007115E0">
        <w:rPr>
          <w:bCs/>
          <w:sz w:val="22"/>
          <w:szCs w:val="22"/>
        </w:rPr>
        <w:t>Przez osoby objęte ubezpieczeniem należy rozumieć Ubezpieczającego, którym jest Zamawiający oraz wszystkie inne osoby, za które ponosi odpowiedzialność.</w:t>
      </w:r>
    </w:p>
    <w:p w:rsidR="00EF2D81" w:rsidRPr="007115E0" w:rsidRDefault="00EF2D81" w:rsidP="00EF2D81">
      <w:pPr>
        <w:overflowPunct w:val="0"/>
        <w:autoSpaceDE w:val="0"/>
        <w:jc w:val="both"/>
        <w:textAlignment w:val="baseline"/>
        <w:rPr>
          <w:bCs/>
          <w:sz w:val="22"/>
          <w:szCs w:val="22"/>
        </w:rPr>
      </w:pPr>
      <w:r w:rsidRPr="007115E0">
        <w:rPr>
          <w:bCs/>
          <w:sz w:val="22"/>
          <w:szCs w:val="22"/>
        </w:rPr>
        <w:t xml:space="preserve">W ramach sumy gwarancyjnej Ubezpieczyciel zobowiązany jest do: </w:t>
      </w:r>
    </w:p>
    <w:p w:rsidR="00EF2D81" w:rsidRPr="007115E0" w:rsidRDefault="00EF2D81" w:rsidP="00EF2D81">
      <w:pPr>
        <w:overflowPunct w:val="0"/>
        <w:autoSpaceDE w:val="0"/>
        <w:jc w:val="both"/>
        <w:textAlignment w:val="baseline"/>
        <w:rPr>
          <w:bCs/>
          <w:sz w:val="22"/>
          <w:szCs w:val="22"/>
        </w:rPr>
      </w:pPr>
      <w:r w:rsidRPr="000B6CBB">
        <w:rPr>
          <w:bCs/>
          <w:sz w:val="22"/>
          <w:szCs w:val="22"/>
        </w:rPr>
        <w:t>1) zwrotu poniesionych po wystąpieniu wypadku ubezpieczeniowego kosztów działań mających na celu zapobieżenie szkodzie lub zmniejszenie jej rozmiarów, jeżeli były celowe, chociażby okazały się bezskuteczne;</w:t>
      </w:r>
      <w:r w:rsidRPr="007115E0">
        <w:rPr>
          <w:bCs/>
          <w:sz w:val="22"/>
          <w:szCs w:val="22"/>
        </w:rPr>
        <w:t xml:space="preserve"> </w:t>
      </w:r>
    </w:p>
    <w:p w:rsidR="00EF2D81" w:rsidRPr="007115E0" w:rsidRDefault="00EF2D81" w:rsidP="00EF2D81">
      <w:pPr>
        <w:overflowPunct w:val="0"/>
        <w:autoSpaceDE w:val="0"/>
        <w:jc w:val="both"/>
        <w:textAlignment w:val="baseline"/>
        <w:rPr>
          <w:bCs/>
          <w:sz w:val="22"/>
          <w:szCs w:val="22"/>
        </w:rPr>
      </w:pPr>
      <w:r w:rsidRPr="007115E0">
        <w:rPr>
          <w:bCs/>
          <w:sz w:val="22"/>
          <w:szCs w:val="22"/>
        </w:rPr>
        <w:t xml:space="preserve">2) pokrycia uzasadnionych kosztów wynagrodzenia ekspertów, powołanych w uzgodnieniu </w:t>
      </w:r>
      <w:r w:rsidRPr="007115E0">
        <w:rPr>
          <w:bCs/>
          <w:sz w:val="22"/>
          <w:szCs w:val="22"/>
        </w:rPr>
        <w:br/>
        <w:t>z Ubezpieczycielem przez Ubezpieczonego lub poszkodowanego w celu ustalenia okoliczności, przyczyn i rozmiaru szkody.</w:t>
      </w:r>
    </w:p>
    <w:p w:rsidR="00EF2D81" w:rsidRPr="007115E0" w:rsidRDefault="00EF2D81" w:rsidP="00EF2D81">
      <w:pPr>
        <w:overflowPunct w:val="0"/>
        <w:autoSpaceDE w:val="0"/>
        <w:jc w:val="both"/>
        <w:textAlignment w:val="baseline"/>
        <w:rPr>
          <w:bCs/>
          <w:sz w:val="22"/>
          <w:szCs w:val="22"/>
        </w:rPr>
      </w:pPr>
      <w:r w:rsidRPr="007115E0">
        <w:rPr>
          <w:bCs/>
          <w:sz w:val="22"/>
          <w:szCs w:val="22"/>
        </w:rPr>
        <w:t>W ramach sumy gwarancyjnej Ubezpieczyciel zobowiązany jest także do zapłacenia poniesionych przez Ubezpieczonego, za zgodą Ubezpieczyciela, następujących kosztów pomocy prawnej, związanych z postępowaniem dotyczącym odpowiedzialności Ubezpieczonego za szkodę:</w:t>
      </w:r>
    </w:p>
    <w:p w:rsidR="00EF2D81" w:rsidRPr="007115E0" w:rsidRDefault="00EF2D81" w:rsidP="00EF2D81">
      <w:pPr>
        <w:numPr>
          <w:ilvl w:val="0"/>
          <w:numId w:val="33"/>
        </w:numPr>
        <w:overflowPunct w:val="0"/>
        <w:autoSpaceDE w:val="0"/>
        <w:ind w:left="284" w:hanging="284"/>
        <w:contextualSpacing/>
        <w:jc w:val="both"/>
        <w:textAlignment w:val="baseline"/>
        <w:rPr>
          <w:bCs/>
          <w:sz w:val="22"/>
          <w:szCs w:val="22"/>
        </w:rPr>
      </w:pPr>
      <w:r w:rsidRPr="007115E0">
        <w:rPr>
          <w:bCs/>
          <w:sz w:val="22"/>
          <w:szCs w:val="22"/>
        </w:rPr>
        <w:t>wynagrodzenie zewnętrznych pełnomocników procesowych,    przy czym za wybór pełnomocnika procesowego odpowiada Ubezpieczony;</w:t>
      </w:r>
    </w:p>
    <w:p w:rsidR="00EF2D81" w:rsidRPr="007115E0" w:rsidRDefault="00EF2D81" w:rsidP="00EF2D81">
      <w:pPr>
        <w:numPr>
          <w:ilvl w:val="0"/>
          <w:numId w:val="33"/>
        </w:numPr>
        <w:overflowPunct w:val="0"/>
        <w:autoSpaceDE w:val="0"/>
        <w:ind w:left="284" w:hanging="284"/>
        <w:contextualSpacing/>
        <w:jc w:val="both"/>
        <w:textAlignment w:val="baseline"/>
        <w:rPr>
          <w:bCs/>
          <w:sz w:val="22"/>
          <w:szCs w:val="22"/>
        </w:rPr>
      </w:pPr>
      <w:r w:rsidRPr="007115E0">
        <w:rPr>
          <w:bCs/>
          <w:sz w:val="22"/>
          <w:szCs w:val="22"/>
        </w:rPr>
        <w:t>koszty sądowe poniesione we wszystkich instancjach;</w:t>
      </w:r>
    </w:p>
    <w:p w:rsidR="00EF2D81" w:rsidRPr="007115E0" w:rsidRDefault="00EF2D81" w:rsidP="00EF2D81">
      <w:pPr>
        <w:numPr>
          <w:ilvl w:val="0"/>
          <w:numId w:val="33"/>
        </w:numPr>
        <w:overflowPunct w:val="0"/>
        <w:autoSpaceDE w:val="0"/>
        <w:ind w:left="284" w:hanging="284"/>
        <w:contextualSpacing/>
        <w:jc w:val="both"/>
        <w:textAlignment w:val="baseline"/>
        <w:rPr>
          <w:bCs/>
          <w:sz w:val="22"/>
          <w:szCs w:val="22"/>
        </w:rPr>
      </w:pPr>
      <w:r w:rsidRPr="007115E0">
        <w:rPr>
          <w:bCs/>
          <w:sz w:val="22"/>
          <w:szCs w:val="22"/>
        </w:rPr>
        <w:t>koszty czynności zmierzających do zawarcia i wykonania ugody;</w:t>
      </w:r>
    </w:p>
    <w:p w:rsidR="00EF2D81" w:rsidRPr="007115E0" w:rsidRDefault="00EF2D81" w:rsidP="00EF2D81">
      <w:pPr>
        <w:numPr>
          <w:ilvl w:val="0"/>
          <w:numId w:val="33"/>
        </w:numPr>
        <w:overflowPunct w:val="0"/>
        <w:autoSpaceDE w:val="0"/>
        <w:ind w:left="284" w:hanging="284"/>
        <w:contextualSpacing/>
        <w:jc w:val="both"/>
        <w:textAlignment w:val="baseline"/>
        <w:rPr>
          <w:bCs/>
          <w:sz w:val="22"/>
          <w:szCs w:val="22"/>
        </w:rPr>
      </w:pPr>
      <w:r w:rsidRPr="007115E0">
        <w:rPr>
          <w:bCs/>
          <w:sz w:val="22"/>
          <w:szCs w:val="22"/>
        </w:rPr>
        <w:t>koszty opinii biegłych, rzeczoznawców lub ekspertów oraz koszty tłumaczenia dokumentów potrzebnych do obrony interesów prawnych Ubezpieczonego;</w:t>
      </w:r>
    </w:p>
    <w:p w:rsidR="00EF2D81" w:rsidRPr="007115E0" w:rsidRDefault="00EF2D81" w:rsidP="00EF2D81">
      <w:pPr>
        <w:numPr>
          <w:ilvl w:val="0"/>
          <w:numId w:val="33"/>
        </w:numPr>
        <w:overflowPunct w:val="0"/>
        <w:autoSpaceDE w:val="0"/>
        <w:ind w:left="284" w:hanging="284"/>
        <w:contextualSpacing/>
        <w:jc w:val="both"/>
        <w:textAlignment w:val="baseline"/>
        <w:rPr>
          <w:bCs/>
          <w:sz w:val="22"/>
          <w:szCs w:val="22"/>
        </w:rPr>
      </w:pPr>
      <w:r w:rsidRPr="007115E0">
        <w:rPr>
          <w:bCs/>
          <w:sz w:val="22"/>
          <w:szCs w:val="22"/>
        </w:rPr>
        <w:t>koszty poniesione przez stronę przeciwną w związku z obroną jej prawnych interesów, o ile Ubezpieczony zobowiązany jest do ich pokrycia na podstawie prawomocnego orzeczenia sądu;</w:t>
      </w:r>
    </w:p>
    <w:p w:rsidR="00EF2D81" w:rsidRPr="007115E0" w:rsidRDefault="00EF2D81" w:rsidP="00EF2D81">
      <w:pPr>
        <w:numPr>
          <w:ilvl w:val="0"/>
          <w:numId w:val="33"/>
        </w:numPr>
        <w:overflowPunct w:val="0"/>
        <w:autoSpaceDE w:val="0"/>
        <w:ind w:left="284" w:hanging="284"/>
        <w:contextualSpacing/>
        <w:jc w:val="both"/>
        <w:textAlignment w:val="baseline"/>
        <w:rPr>
          <w:bCs/>
          <w:sz w:val="22"/>
          <w:szCs w:val="22"/>
        </w:rPr>
      </w:pPr>
      <w:r w:rsidRPr="007115E0">
        <w:rPr>
          <w:bCs/>
          <w:sz w:val="22"/>
          <w:szCs w:val="22"/>
        </w:rPr>
        <w:lastRenderedPageBreak/>
        <w:t>koszty podróży pracowników Ubezpieczonego do sądu oraz koszty podróży powrotnej do siedziby Ubezpieczonego, jeżeli konieczne jest ich stawiennictwo przed sądem w charakterze strony, świadka, podejrzanego, oskarżonego lub obwinionego.</w:t>
      </w:r>
    </w:p>
    <w:p w:rsidR="00EF2D81" w:rsidRPr="007115E0" w:rsidRDefault="00EF2D81" w:rsidP="00EF2D81">
      <w:pPr>
        <w:overflowPunct w:val="0"/>
        <w:autoSpaceDE w:val="0"/>
        <w:jc w:val="both"/>
        <w:textAlignment w:val="baseline"/>
        <w:rPr>
          <w:bCs/>
          <w:sz w:val="22"/>
          <w:szCs w:val="22"/>
        </w:rPr>
      </w:pPr>
      <w:r w:rsidRPr="007115E0">
        <w:rPr>
          <w:bCs/>
          <w:sz w:val="22"/>
          <w:szCs w:val="22"/>
        </w:rPr>
        <w:t>Koszty pomocy prawnej obejmują również koszty poniesione w postępowaniu karnym lub administracyjnym przez Ubezpieczonego lub pracowników Ubezpieczonego, o ile postępowania te mają związek z ustaleniem odpowiedzialności Ubezpieczonego za szkodę lub wysokości szkody objętej ochroną ubezpieczeniową.</w:t>
      </w:r>
    </w:p>
    <w:p w:rsidR="00EF2D81" w:rsidRPr="007115E0" w:rsidRDefault="00EF2D81" w:rsidP="00EF2D81">
      <w:pPr>
        <w:overflowPunct w:val="0"/>
        <w:autoSpaceDE w:val="0"/>
        <w:jc w:val="both"/>
        <w:textAlignment w:val="baseline"/>
        <w:rPr>
          <w:bCs/>
          <w:sz w:val="22"/>
          <w:szCs w:val="22"/>
        </w:rPr>
      </w:pPr>
      <w:r w:rsidRPr="007115E0">
        <w:rPr>
          <w:bCs/>
          <w:sz w:val="22"/>
          <w:szCs w:val="22"/>
        </w:rPr>
        <w:t>Jeżeli odpowiedzialność Ubezpieczonego jest ustalana w postępowaniu przed sądem polubownym (arbitrażowym), koszty związane z udziałem Ubezpieczonego w takim postępowaniu pokrywane są w zakresie i do wysokości, jakie wynikają z przepisów o kosztach sądowych ponoszonych przed sądami powszechnymi.</w:t>
      </w:r>
    </w:p>
    <w:p w:rsidR="00EF2D81" w:rsidRPr="007115E0" w:rsidRDefault="00EF2D81" w:rsidP="00EF2D81">
      <w:pPr>
        <w:overflowPunct w:val="0"/>
        <w:autoSpaceDE w:val="0"/>
        <w:jc w:val="both"/>
        <w:textAlignment w:val="baseline"/>
        <w:rPr>
          <w:bCs/>
          <w:sz w:val="22"/>
          <w:szCs w:val="22"/>
        </w:rPr>
      </w:pPr>
      <w:r w:rsidRPr="007115E0">
        <w:rPr>
          <w:bCs/>
          <w:sz w:val="22"/>
          <w:szCs w:val="22"/>
        </w:rPr>
        <w:t>Definicje:</w:t>
      </w:r>
    </w:p>
    <w:p w:rsidR="00EF2D81" w:rsidRPr="007115E0" w:rsidRDefault="00EF2D81" w:rsidP="00EF2D81">
      <w:pPr>
        <w:numPr>
          <w:ilvl w:val="0"/>
          <w:numId w:val="11"/>
        </w:numPr>
        <w:overflowPunct w:val="0"/>
        <w:autoSpaceDE w:val="0"/>
        <w:ind w:left="284" w:hanging="284"/>
        <w:jc w:val="both"/>
        <w:textAlignment w:val="baseline"/>
        <w:rPr>
          <w:bCs/>
          <w:sz w:val="22"/>
          <w:szCs w:val="22"/>
        </w:rPr>
      </w:pPr>
      <w:r w:rsidRPr="007115E0">
        <w:rPr>
          <w:bCs/>
          <w:sz w:val="22"/>
          <w:szCs w:val="22"/>
        </w:rPr>
        <w:t>wypadek ubezpieczeniowy – szkoda rzeczowa lub osobowa lub powstanie czystej straty finansowej</w:t>
      </w:r>
    </w:p>
    <w:p w:rsidR="00EF2D81" w:rsidRPr="007115E0" w:rsidRDefault="00EF2D81" w:rsidP="00EF2D81">
      <w:pPr>
        <w:numPr>
          <w:ilvl w:val="0"/>
          <w:numId w:val="11"/>
        </w:numPr>
        <w:overflowPunct w:val="0"/>
        <w:autoSpaceDE w:val="0"/>
        <w:ind w:left="284" w:hanging="284"/>
        <w:jc w:val="both"/>
        <w:textAlignment w:val="baseline"/>
        <w:rPr>
          <w:bCs/>
          <w:sz w:val="22"/>
          <w:szCs w:val="22"/>
        </w:rPr>
      </w:pPr>
      <w:r w:rsidRPr="007115E0">
        <w:rPr>
          <w:bCs/>
          <w:sz w:val="22"/>
          <w:szCs w:val="22"/>
        </w:rPr>
        <w:t>szkoda osobowa – uszkodzenie ciała, rozstrój zdrowia, w tym śmierć w następstwie takiego zdarzenia oraz utracone korzyści poszkodowanego, które mógłby osiągnąć, gdyby nie doznał uszkodzenia ciała lub rozstroju zdrowia</w:t>
      </w:r>
    </w:p>
    <w:p w:rsidR="00EF2D81" w:rsidRPr="007115E0" w:rsidRDefault="00EF2D81" w:rsidP="00EF2D81">
      <w:pPr>
        <w:numPr>
          <w:ilvl w:val="0"/>
          <w:numId w:val="11"/>
        </w:numPr>
        <w:overflowPunct w:val="0"/>
        <w:autoSpaceDE w:val="0"/>
        <w:ind w:left="284" w:hanging="284"/>
        <w:jc w:val="both"/>
        <w:textAlignment w:val="baseline"/>
        <w:rPr>
          <w:bCs/>
          <w:sz w:val="22"/>
          <w:szCs w:val="22"/>
        </w:rPr>
      </w:pPr>
      <w:r w:rsidRPr="007115E0">
        <w:rPr>
          <w:bCs/>
          <w:sz w:val="22"/>
          <w:szCs w:val="22"/>
        </w:rPr>
        <w:t>szkoda rzeczowa – utrata, uszkodzenie lub zniszczenie rzeczy ruchomych lub nieruchomości, w tym utracone korzyści poszkodowanego, które mógłby osiągnąć, gdyby nie nastąpiła utrata, zniszczenie lub uszkodzenie rzeczy</w:t>
      </w:r>
    </w:p>
    <w:p w:rsidR="00EF2D81" w:rsidRPr="007115E0" w:rsidRDefault="00EF2D81" w:rsidP="00EF2D81">
      <w:pPr>
        <w:numPr>
          <w:ilvl w:val="0"/>
          <w:numId w:val="11"/>
        </w:numPr>
        <w:overflowPunct w:val="0"/>
        <w:autoSpaceDE w:val="0"/>
        <w:ind w:left="284" w:hanging="284"/>
        <w:jc w:val="both"/>
        <w:textAlignment w:val="baseline"/>
        <w:rPr>
          <w:bCs/>
          <w:sz w:val="22"/>
          <w:szCs w:val="22"/>
        </w:rPr>
      </w:pPr>
      <w:r w:rsidRPr="007115E0">
        <w:rPr>
          <w:bCs/>
          <w:sz w:val="22"/>
          <w:szCs w:val="22"/>
        </w:rPr>
        <w:t>czysta strata finansowa – uszczerbek majątkowy niebędący szkodą na osobie lub szkodą rzeczową</w:t>
      </w:r>
    </w:p>
    <w:p w:rsidR="00EF2D81" w:rsidRPr="007115E0" w:rsidRDefault="00EF2D81" w:rsidP="00EF2D81">
      <w:pPr>
        <w:numPr>
          <w:ilvl w:val="0"/>
          <w:numId w:val="11"/>
        </w:numPr>
        <w:overflowPunct w:val="0"/>
        <w:autoSpaceDE w:val="0"/>
        <w:ind w:left="284" w:hanging="284"/>
        <w:jc w:val="both"/>
        <w:textAlignment w:val="baseline"/>
        <w:rPr>
          <w:bCs/>
          <w:sz w:val="22"/>
          <w:szCs w:val="22"/>
        </w:rPr>
      </w:pPr>
      <w:proofErr w:type="spellStart"/>
      <w:r w:rsidRPr="007115E0">
        <w:rPr>
          <w:bCs/>
          <w:sz w:val="22"/>
          <w:szCs w:val="22"/>
        </w:rPr>
        <w:t>podlimit</w:t>
      </w:r>
      <w:proofErr w:type="spellEnd"/>
      <w:r w:rsidRPr="007115E0">
        <w:rPr>
          <w:bCs/>
          <w:sz w:val="22"/>
          <w:szCs w:val="22"/>
        </w:rPr>
        <w:t xml:space="preserve"> – limit odpowiedzialności Ubezpieczyciela w ramach sumy gwarancyjnej ubezpieczenia odpowiedzialności cywilnej; </w:t>
      </w:r>
      <w:proofErr w:type="spellStart"/>
      <w:r w:rsidRPr="007115E0">
        <w:rPr>
          <w:bCs/>
          <w:sz w:val="22"/>
          <w:szCs w:val="22"/>
        </w:rPr>
        <w:t>podlimit</w:t>
      </w:r>
      <w:proofErr w:type="spellEnd"/>
      <w:r w:rsidRPr="007115E0">
        <w:rPr>
          <w:bCs/>
          <w:sz w:val="22"/>
          <w:szCs w:val="22"/>
        </w:rPr>
        <w:t xml:space="preserve"> odnosi się zawsze do rocznego okresu ubezpieczenia</w:t>
      </w:r>
    </w:p>
    <w:p w:rsidR="00EF2D81" w:rsidRPr="007115E0" w:rsidRDefault="00EF2D81" w:rsidP="00EF2D81">
      <w:pPr>
        <w:overflowPunct w:val="0"/>
        <w:autoSpaceDE w:val="0"/>
        <w:jc w:val="both"/>
        <w:textAlignment w:val="baseline"/>
        <w:rPr>
          <w:bCs/>
          <w:sz w:val="22"/>
          <w:szCs w:val="22"/>
        </w:rPr>
      </w:pPr>
      <w:r w:rsidRPr="007115E0">
        <w:rPr>
          <w:bCs/>
          <w:sz w:val="22"/>
          <w:szCs w:val="22"/>
        </w:rPr>
        <w:t>Zakres terytorialny ubezpieczenia: teren RP, a w przypadku podróży zagranicznych i wycieczek - teren całego świata, z wyłączeniem USA, Kanady i Australii</w:t>
      </w:r>
    </w:p>
    <w:p w:rsidR="00EF2D81" w:rsidRPr="00054297" w:rsidRDefault="00EF2D81" w:rsidP="00EF2D81">
      <w:pPr>
        <w:overflowPunct w:val="0"/>
        <w:autoSpaceDE w:val="0"/>
        <w:jc w:val="both"/>
        <w:textAlignment w:val="baseline"/>
        <w:rPr>
          <w:bCs/>
          <w:sz w:val="22"/>
          <w:szCs w:val="22"/>
        </w:rPr>
      </w:pPr>
      <w:r w:rsidRPr="00054297">
        <w:rPr>
          <w:b/>
          <w:bCs/>
          <w:sz w:val="22"/>
          <w:szCs w:val="22"/>
        </w:rPr>
        <w:t>Wymagany zakres ubezpieczenia obejmuje w szczególności</w:t>
      </w:r>
      <w:r w:rsidRPr="00054297">
        <w:rPr>
          <w:bCs/>
          <w:sz w:val="22"/>
          <w:szCs w:val="22"/>
        </w:rPr>
        <w:t>:</w:t>
      </w:r>
    </w:p>
    <w:p w:rsidR="00EF2D81"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szkody wyrządzone w związku z awarią, działaniem bądź eksploatacją sieci i urządzeń wodociągowo – kanalizacyjnych i centralnego ogrzewania, w tym w związku z cofnięciem się cieczy,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0B6CBB" w:rsidRDefault="00EF2D81" w:rsidP="00EF2D81">
      <w:pPr>
        <w:numPr>
          <w:ilvl w:val="1"/>
          <w:numId w:val="9"/>
        </w:numPr>
        <w:ind w:left="284" w:hanging="284"/>
        <w:jc w:val="both"/>
        <w:rPr>
          <w:bCs/>
          <w:sz w:val="22"/>
          <w:szCs w:val="22"/>
        </w:rPr>
      </w:pPr>
      <w:r w:rsidRPr="000B6CBB">
        <w:rPr>
          <w:bCs/>
          <w:sz w:val="22"/>
          <w:szCs w:val="22"/>
        </w:rPr>
        <w:t xml:space="preserve">odpowiedzialność cywilną za szkody związane z przeniesieniem ognia oraz szkody wyrządzone wskutek wybuchu, bez </w:t>
      </w:r>
      <w:proofErr w:type="spellStart"/>
      <w:r w:rsidRPr="000B6CBB">
        <w:rPr>
          <w:bCs/>
          <w:sz w:val="22"/>
          <w:szCs w:val="22"/>
        </w:rPr>
        <w:t>podlimitu</w:t>
      </w:r>
      <w:proofErr w:type="spellEnd"/>
      <w:r w:rsidRPr="000B6CBB">
        <w:rPr>
          <w:bCs/>
          <w:sz w:val="22"/>
          <w:szCs w:val="22"/>
        </w:rPr>
        <w:t>, do wysokości sumy gwarancyjnej na jeden i wszystkie wypadki ubezpieczeniowe,</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szkody wyrządzone w środowisku naturalnym poprzez jego zanieczyszczenie,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odpowiedzialność cywilną za szkody wyrządzone pensjonariuszom domów pomocy społecznej, w tym wskutek przeniesienia chorób zakaźnych (wszystkich z wykazu publikowanego przez Ministra Zdrowia) i zakażeń, w związku z wykonywaniem drobnych usług medycznych takich jak m.in. zakładanie opatrunków, iniekcje, pobieranie i przechowywanie krwi itp., bez </w:t>
      </w:r>
      <w:proofErr w:type="spellStart"/>
      <w:r w:rsidRPr="00342F95">
        <w:rPr>
          <w:bCs/>
          <w:sz w:val="22"/>
          <w:szCs w:val="22"/>
        </w:rPr>
        <w:t>podlimitu</w:t>
      </w:r>
      <w:proofErr w:type="spellEnd"/>
      <w:r w:rsidRPr="00342F95">
        <w:rPr>
          <w:bCs/>
          <w:sz w:val="22"/>
          <w:szCs w:val="22"/>
        </w:rPr>
        <w:t xml:space="preserve">, do wysokości sumy gwarancyjnej na jeden i wszystkie wypadki ubezpieczeniowe, jednakże z </w:t>
      </w:r>
      <w:proofErr w:type="spellStart"/>
      <w:r w:rsidRPr="00342F95">
        <w:rPr>
          <w:bCs/>
          <w:sz w:val="22"/>
          <w:szCs w:val="22"/>
        </w:rPr>
        <w:t>podlimitem</w:t>
      </w:r>
      <w:proofErr w:type="spellEnd"/>
      <w:r w:rsidRPr="00342F95">
        <w:rPr>
          <w:bCs/>
          <w:sz w:val="22"/>
          <w:szCs w:val="22"/>
        </w:rPr>
        <w:t xml:space="preserve"> 300 000,00 zł na jeden i wszystkie wypadki ubezpieczeniowe dla szkód powstałych w związku z wykonywaniem drobnych usług medycznych</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szkody osobowe i rzeczowe wyrządzone przez podwykonawców ubezpieczonego, którym powierzył wykonanie określonej pracy lub usługi, z zachowaniem prawa do regresu,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odpowiedzialność cywilną za szkody wyrządzone w podziemnych instalacjach i urządzeniach oraz w instalacjach energetycznych, telefonicznych i gazowych należących do osób trzecich,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suppressAutoHyphens w:val="0"/>
        <w:ind w:left="284" w:hanging="284"/>
        <w:jc w:val="both"/>
        <w:rPr>
          <w:bCs/>
          <w:sz w:val="22"/>
          <w:szCs w:val="22"/>
        </w:rPr>
      </w:pPr>
      <w:r w:rsidRPr="00342F95">
        <w:rPr>
          <w:bCs/>
          <w:sz w:val="22"/>
          <w:szCs w:val="22"/>
        </w:rPr>
        <w:t>odpowiedzialność cywilną za szkody wyrządzone wskutek przeniesienia chorób zakaźnych (wszystkich z listy publikowanej przez Ministra Zdrowia) i zakażeń, w tym w związku z posiadaniem/ zarządzaniem pływalniami i kąpieliskami,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szkody w mieniu powierzonym, przechowywanym, kontrolowanym lub chronionym, w tym celem wykonania usługi,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lastRenderedPageBreak/>
        <w:t xml:space="preserve">szkody powstałe w mieniu ruchomym i nieruchomościach podczas wykonywania obróbki, naprawy, konserwacji, remontów, czyszczenia, podłączeń wodociągowo-kanalizacyjnych, budowy wodociągów i kanalizacji, w związku z wykonywaniem wykopów i przekopów itp. lub innych czynności, prac i usług,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AB59C1" w:rsidRDefault="00EF2D81" w:rsidP="00EF2D81">
      <w:pPr>
        <w:numPr>
          <w:ilvl w:val="1"/>
          <w:numId w:val="9"/>
        </w:numPr>
        <w:overflowPunct w:val="0"/>
        <w:autoSpaceDE w:val="0"/>
        <w:ind w:left="284" w:hanging="284"/>
        <w:jc w:val="both"/>
        <w:textAlignment w:val="baseline"/>
        <w:rPr>
          <w:bCs/>
          <w:sz w:val="22"/>
          <w:szCs w:val="22"/>
        </w:rPr>
      </w:pPr>
      <w:r w:rsidRPr="00AB59C1">
        <w:rPr>
          <w:bCs/>
          <w:sz w:val="22"/>
          <w:szCs w:val="22"/>
        </w:rPr>
        <w:t>szkody wyrządzone wskutek zalania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w:t>
      </w:r>
      <w:proofErr w:type="spellStart"/>
      <w:r w:rsidRPr="00AB59C1">
        <w:rPr>
          <w:bCs/>
          <w:sz w:val="22"/>
          <w:szCs w:val="22"/>
        </w:rPr>
        <w:t>podlimitem</w:t>
      </w:r>
      <w:proofErr w:type="spellEnd"/>
      <w:r w:rsidRPr="00AB59C1">
        <w:rPr>
          <w:bCs/>
          <w:sz w:val="22"/>
          <w:szCs w:val="22"/>
        </w:rPr>
        <w:t xml:space="preserve"> 200 000,00 zł na wszystkie wypadki ubezpieczeniowe i 50 000,00 zł na jeden lokal,</w:t>
      </w:r>
    </w:p>
    <w:p w:rsidR="00EF2D81" w:rsidRPr="00342F95" w:rsidRDefault="00EF2D81" w:rsidP="00EF2D81">
      <w:pPr>
        <w:numPr>
          <w:ilvl w:val="1"/>
          <w:numId w:val="9"/>
        </w:numPr>
        <w:overflowPunct w:val="0"/>
        <w:autoSpaceDE w:val="0"/>
        <w:jc w:val="both"/>
        <w:textAlignment w:val="baseline"/>
        <w:rPr>
          <w:bCs/>
          <w:sz w:val="22"/>
          <w:szCs w:val="22"/>
        </w:rPr>
      </w:pPr>
      <w:r w:rsidRPr="00342F95">
        <w:rPr>
          <w:bCs/>
          <w:sz w:val="22"/>
          <w:szCs w:val="22"/>
        </w:rPr>
        <w:t xml:space="preserve">szkody wyrządzone w związku zarządzaniem przez Powiat drogami publicznymi (budowa, przebudowa, remont, utrzymanie i ochrona dróg oraz drogowych obiektów inżynierskich), zgodnie z ustawą z dnia 21 marca 1985 r. o drogach publicznych (tekst jednolity </w:t>
      </w:r>
      <w:proofErr w:type="spellStart"/>
      <w:r w:rsidRPr="00342F95">
        <w:rPr>
          <w:bCs/>
          <w:sz w:val="22"/>
          <w:szCs w:val="22"/>
        </w:rPr>
        <w:t>Dz.U</w:t>
      </w:r>
      <w:proofErr w:type="spellEnd"/>
      <w:r w:rsidRPr="00342F95">
        <w:rPr>
          <w:bCs/>
          <w:sz w:val="22"/>
          <w:szCs w:val="22"/>
        </w:rPr>
        <w:t xml:space="preserve">. z 2016 r., poz. 1440 z </w:t>
      </w:r>
      <w:proofErr w:type="spellStart"/>
      <w:r w:rsidRPr="00342F95">
        <w:rPr>
          <w:bCs/>
          <w:sz w:val="22"/>
          <w:szCs w:val="22"/>
        </w:rPr>
        <w:t>późn</w:t>
      </w:r>
      <w:proofErr w:type="spellEnd"/>
      <w:r w:rsidRPr="00342F95">
        <w:rPr>
          <w:bCs/>
          <w:sz w:val="22"/>
          <w:szCs w:val="22"/>
        </w:rPr>
        <w:t>. zm.), głównie w art. 20, 21 i 40, a także w innych przepisach prawnych oraz drogami wewnętrznymi, a w szczególności:</w:t>
      </w:r>
    </w:p>
    <w:p w:rsidR="00EF2D81" w:rsidRPr="00342F95" w:rsidRDefault="00EF2D81" w:rsidP="00EF2D81">
      <w:pPr>
        <w:numPr>
          <w:ilvl w:val="0"/>
          <w:numId w:val="12"/>
        </w:numPr>
        <w:overflowPunct w:val="0"/>
        <w:autoSpaceDE w:val="0"/>
        <w:ind w:left="426" w:hanging="66"/>
        <w:jc w:val="both"/>
        <w:textAlignment w:val="baseline"/>
        <w:rPr>
          <w:bCs/>
          <w:sz w:val="22"/>
          <w:szCs w:val="22"/>
        </w:rPr>
      </w:pPr>
      <w:r w:rsidRPr="00342F95">
        <w:rPr>
          <w:bCs/>
          <w:sz w:val="22"/>
          <w:szCs w:val="22"/>
        </w:rPr>
        <w:t>spowodowane złym stanem technicznym jezdni, pobocza i chodników, wynikającym z uszkodzeń nawierzchni w postaci ubytków, wyrw, kolein, zapadnięć bądź sypkiego żwiru albo tłucznia,</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 xml:space="preserve">wyrządzone w związku z utrzymaniem dróg, jezdni, chodników (śliskość nawierzchni, zaśmiecenie, namuły itp.), </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spowodowane przez zieleń (spadające lub leżące drzewa albo konary drzew) rosnącą w pasie drogowym,</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wyrządzone w związku z leżącymi na drodze, porzuconymi, zgubionymi lub naniesionymi przedmiotami i materiałami,</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powstałe wskutek śliskości wynikłej z rozlania przez poruszające się pojazdy płynów i smarów,</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 xml:space="preserve">   wyrządzone w związku ze stanem technicznym mostów, wiaduktów, jazów, estakad, kładek (w szczególności szkody spowodowane oderwaniem części konstrukcji lub awarią konstrukcji), pomimo przeprowadzonych kontroli stanu technicznego zgodnie z obowiązującymi przepisami,</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spowodowane wadliwym oznakowaniem lub brakiem oznakowania, uszkodzonego lub zniszczonego w wyniku wandalizmu, dewastacji albo zaistniałego zdarzenia losowego,</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spowodowane awarią lub wadliwym działaniem sygnalizacji świetlnej,</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 xml:space="preserve">   powstałe w związku z pozostającymi w zarządzie pokrywami studzienek i wpustów ulicznych, nieprawidłowym stanem technicznym urządzeń umieszczonych w pasie drogowym, jeśli ubezpieczającemu można przypisać w zakresie tym odpowiedzialność, takich jak: brak lub uszkodzenia pokrywy studni i kratek ściekowych oraz włazów kanalizacji, a także niewłaściwie posadowione urządzenia techniczne, wodociągowe i kanalizacyjne pod ziemią,</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 xml:space="preserve">   wyrządzone w związku z zalaniem drogi przez nienależycie działające urządzenia odprowadzające wodę z pasa drogowego,</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spowodowane robotami konserwacyjnymi, interwencyjnymi i remontami cząstkowymi, w tym wykonywanymi z użyciem emulsji i grysów oraz lokalnymi powierzchniowymi utrwaleniami nawierzchni,</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 xml:space="preserve">   spowodowane pojedynczymi wyrwami w poboczu,</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powstałe w związku z </w:t>
      </w:r>
      <w:proofErr w:type="spellStart"/>
      <w:r w:rsidRPr="00342F95">
        <w:rPr>
          <w:bCs/>
          <w:sz w:val="22"/>
          <w:szCs w:val="22"/>
        </w:rPr>
        <w:t>nienormatywną</w:t>
      </w:r>
      <w:proofErr w:type="spellEnd"/>
      <w:r w:rsidRPr="00342F95">
        <w:rPr>
          <w:bCs/>
          <w:sz w:val="22"/>
          <w:szCs w:val="22"/>
        </w:rPr>
        <w:t xml:space="preserve"> skrajnią poziomą spowodowaną zadrzewieniem lub prawidłowo oznakowanymi obiektami mostowymi i zabudową,</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powstałe w związku z </w:t>
      </w:r>
      <w:proofErr w:type="spellStart"/>
      <w:r w:rsidRPr="00342F95">
        <w:rPr>
          <w:bCs/>
          <w:sz w:val="22"/>
          <w:szCs w:val="22"/>
        </w:rPr>
        <w:t>nienormatywną</w:t>
      </w:r>
      <w:proofErr w:type="spellEnd"/>
      <w:r w:rsidRPr="00342F95">
        <w:rPr>
          <w:bCs/>
          <w:sz w:val="22"/>
          <w:szCs w:val="22"/>
        </w:rPr>
        <w:t xml:space="preserve"> skrajnią pionową spowodowaną zadrzewieniem,</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powstałe w wyniku rozmycia pobocza oraz wskutek wyrw w poboczu drogi, a także zalewania upraw i budynków wodami spływającymi korpusu drogi,</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uszkodzenie pojazdów pozostawionych na jezdni lub poboczu na skutek nieprzejezdności dróg, a także uszkodzenie spowodowane pracą sprzętu do utrzymania dróg,</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lastRenderedPageBreak/>
        <w:t>uszkodzenie lub zniszczenie upraw, nasadzeń i urządzeń na posesjach przyległych do pasa drogowego w związku z prowadzoną akcją zimową lub zwalczaniem klęsk żywiołowych,</w:t>
      </w:r>
    </w:p>
    <w:p w:rsidR="00EF2D81" w:rsidRPr="00342F95" w:rsidRDefault="00EF2D81" w:rsidP="00EF2D81">
      <w:pPr>
        <w:numPr>
          <w:ilvl w:val="0"/>
          <w:numId w:val="12"/>
        </w:numPr>
        <w:overflowPunct w:val="0"/>
        <w:autoSpaceDE w:val="0"/>
        <w:jc w:val="both"/>
        <w:textAlignment w:val="baseline"/>
        <w:rPr>
          <w:bCs/>
          <w:sz w:val="22"/>
          <w:szCs w:val="22"/>
        </w:rPr>
      </w:pPr>
      <w:r w:rsidRPr="00342F95">
        <w:rPr>
          <w:bCs/>
          <w:sz w:val="22"/>
          <w:szCs w:val="22"/>
        </w:rPr>
        <w:t xml:space="preserve"> uszkodzenie upraw, nasadzeń i urządzeń w związku z wstępem na  grunty przyległe do pasa drogowego, jeśli jest to niezbędne do wykonania czynności związanych z utrzymaniem i ochroną dróg lub urządzenia czasowego przejazdu w razie przerwy komunikacyjnej na drodze oraz ustawienia i usunięcia zasłon przeciwśnieżnych</w:t>
      </w:r>
    </w:p>
    <w:p w:rsidR="00EF2D81" w:rsidRPr="00342F95" w:rsidRDefault="00EF2D81" w:rsidP="00EF2D81">
      <w:pPr>
        <w:overflowPunct w:val="0"/>
        <w:autoSpaceDE w:val="0"/>
        <w:ind w:left="284"/>
        <w:jc w:val="both"/>
        <w:textAlignment w:val="baseline"/>
        <w:rPr>
          <w:bCs/>
          <w:sz w:val="22"/>
          <w:szCs w:val="22"/>
        </w:rPr>
      </w:pPr>
      <w:r w:rsidRPr="00342F95">
        <w:rPr>
          <w:bCs/>
          <w:sz w:val="22"/>
          <w:szCs w:val="22"/>
        </w:rPr>
        <w:t xml:space="preserve">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overflowPunct w:val="0"/>
        <w:autoSpaceDE w:val="0"/>
        <w:ind w:left="284"/>
        <w:jc w:val="both"/>
        <w:textAlignment w:val="baseline"/>
        <w:rPr>
          <w:bCs/>
          <w:sz w:val="22"/>
          <w:szCs w:val="22"/>
        </w:rPr>
      </w:pPr>
      <w:r w:rsidRPr="00342F95">
        <w:rPr>
          <w:bCs/>
          <w:sz w:val="22"/>
          <w:szCs w:val="22"/>
        </w:rPr>
        <w:t xml:space="preserve">Długość zarządzanych dróg </w:t>
      </w:r>
      <w:r w:rsidRPr="00863B35">
        <w:rPr>
          <w:bCs/>
          <w:sz w:val="22"/>
          <w:szCs w:val="22"/>
        </w:rPr>
        <w:t>publicznych: ok. 201,00 km</w:t>
      </w:r>
    </w:p>
    <w:p w:rsidR="00EF2D81" w:rsidRPr="00342F95" w:rsidRDefault="00EF2D81" w:rsidP="00EF2D81">
      <w:pPr>
        <w:overflowPunct w:val="0"/>
        <w:autoSpaceDE w:val="0"/>
        <w:ind w:left="284"/>
        <w:jc w:val="both"/>
        <w:textAlignment w:val="baseline"/>
        <w:rPr>
          <w:bCs/>
          <w:sz w:val="22"/>
          <w:szCs w:val="22"/>
        </w:rPr>
      </w:pPr>
      <w:r w:rsidRPr="00342F95">
        <w:rPr>
          <w:bCs/>
          <w:sz w:val="22"/>
          <w:szCs w:val="22"/>
        </w:rPr>
        <w:t>Powyższe obejmuje: drogi oraz obiekty budowlane i urządzenia techniczne związane z prowadzeniem, zabezpieczeniem i obsługą ruchu zlokalizowane w pasie drogowym, m.in. jezdnie, chodniki, ścieżki rowerowe, skarpy, nasypy, rowy, oświetlenie uliczne, urządzenia bezpieczeństwa ruchu, przepusty pod drogami, obiekty mostowe.</w:t>
      </w:r>
    </w:p>
    <w:p w:rsidR="00EF2D81" w:rsidRPr="00342F95" w:rsidRDefault="00EF2D81" w:rsidP="00EF2D81">
      <w:pPr>
        <w:overflowPunct w:val="0"/>
        <w:autoSpaceDE w:val="0"/>
        <w:ind w:left="284"/>
        <w:jc w:val="both"/>
        <w:textAlignment w:val="baseline"/>
        <w:rPr>
          <w:bCs/>
          <w:sz w:val="22"/>
          <w:szCs w:val="22"/>
        </w:rPr>
      </w:pPr>
      <w:r w:rsidRPr="00342F95">
        <w:rPr>
          <w:bCs/>
          <w:sz w:val="22"/>
          <w:szCs w:val="22"/>
        </w:rPr>
        <w:t xml:space="preserve">Uwaga: zarządcy drogi nie zwalnia z odpowiedzialności brak świadomości niewłaściwego stanu drogi. </w:t>
      </w:r>
    </w:p>
    <w:p w:rsidR="00EF2D81" w:rsidRPr="00342F95" w:rsidRDefault="00EF2D81" w:rsidP="00EF2D81">
      <w:pPr>
        <w:overflowPunct w:val="0"/>
        <w:autoSpaceDE w:val="0"/>
        <w:ind w:left="284"/>
        <w:jc w:val="both"/>
        <w:textAlignment w:val="baseline"/>
        <w:rPr>
          <w:bCs/>
          <w:sz w:val="22"/>
          <w:szCs w:val="22"/>
        </w:rPr>
      </w:pPr>
      <w:r w:rsidRPr="00342F95">
        <w:rPr>
          <w:bCs/>
          <w:sz w:val="22"/>
          <w:szCs w:val="22"/>
        </w:rPr>
        <w:t>Drogi przejęte w zarząd  w okresie ubezpieczenia zostaną automatycznie objęte ochroną ubezpieczeniową.</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szkody wyrządzone w związku z podawaniem (serwowaniem) produktów żywnościowych w ramach prowadzonej działalności lub organizowanych imprez okolicznościowych przez wszystkie jednostki (OC za produkt, w tym obejmująca szkody polegające na zarażeniu salmonellą, czerwonką lub inną chorobą przenoszoną drogą pokarmową, a także szkody spowodowane przeniesieniem chorób zakaźnych – wszystkich z wykazu publikowanego przez Ministra Zdrowia),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szkody wyrządzone w związku z organizacją obozów, kolonii, wyjazdów dla dzieci i młodzieży, imprez plenerowych itp.,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szkody powstałe w nieruchomościach i rzeczach ruchomych, z których ubezpieczony korzystał na podstawie umowy najmu, dzierżawy, użytkowania, leasingu lub podobnej formy korzystania z cudzej rzeczy,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AB59C1" w:rsidRDefault="00EF2D81" w:rsidP="00EF2D81">
      <w:pPr>
        <w:numPr>
          <w:ilvl w:val="1"/>
          <w:numId w:val="9"/>
        </w:numPr>
        <w:jc w:val="both"/>
        <w:rPr>
          <w:bCs/>
          <w:sz w:val="22"/>
          <w:szCs w:val="22"/>
        </w:rPr>
      </w:pPr>
      <w:r w:rsidRPr="000B6CBB">
        <w:rPr>
          <w:bCs/>
          <w:sz w:val="22"/>
          <w:szCs w:val="22"/>
        </w:rPr>
        <w:t xml:space="preserve">odpowiedzialność cywilną za szkody powstałe w związku z gospodarowaniem zasobem nieruchomości, o ile nie podlegają ubezpieczeniu obowiązkowemu, bez </w:t>
      </w:r>
      <w:proofErr w:type="spellStart"/>
      <w:r w:rsidRPr="000B6CBB">
        <w:rPr>
          <w:bCs/>
          <w:sz w:val="22"/>
          <w:szCs w:val="22"/>
        </w:rPr>
        <w:t>podlimitu</w:t>
      </w:r>
      <w:proofErr w:type="spellEnd"/>
      <w:r w:rsidRPr="000B6CBB">
        <w:rPr>
          <w:bCs/>
          <w:sz w:val="22"/>
          <w:szCs w:val="22"/>
        </w:rPr>
        <w:t xml:space="preserve">, do wysokości </w:t>
      </w:r>
      <w:r w:rsidRPr="00AB59C1">
        <w:rPr>
          <w:bCs/>
          <w:sz w:val="22"/>
          <w:szCs w:val="22"/>
        </w:rPr>
        <w:t>sumy gwarancyjnej na jeden i wszystkie wypadki ubezpieczeniowe,</w:t>
      </w:r>
    </w:p>
    <w:p w:rsidR="00EF2D81" w:rsidRPr="00AB59C1" w:rsidRDefault="00EF2D81" w:rsidP="00EF2D81">
      <w:pPr>
        <w:numPr>
          <w:ilvl w:val="1"/>
          <w:numId w:val="9"/>
        </w:numPr>
        <w:overflowPunct w:val="0"/>
        <w:autoSpaceDE w:val="0"/>
        <w:ind w:left="284" w:hanging="284"/>
        <w:jc w:val="both"/>
        <w:textAlignment w:val="baseline"/>
        <w:rPr>
          <w:bCs/>
          <w:sz w:val="22"/>
          <w:szCs w:val="22"/>
        </w:rPr>
      </w:pPr>
      <w:r w:rsidRPr="00AB59C1">
        <w:rPr>
          <w:bCs/>
          <w:sz w:val="22"/>
          <w:szCs w:val="22"/>
        </w:rPr>
        <w:t xml:space="preserve">szkody wynikłe z awarii lub nieprawidłowego działania pieców i instalacji gazowych oraz pieców </w:t>
      </w:r>
      <w:proofErr w:type="spellStart"/>
      <w:r w:rsidRPr="00AB59C1">
        <w:rPr>
          <w:bCs/>
          <w:sz w:val="22"/>
          <w:szCs w:val="22"/>
        </w:rPr>
        <w:t>c.o</w:t>
      </w:r>
      <w:proofErr w:type="spellEnd"/>
      <w:r w:rsidRPr="00AB59C1">
        <w:rPr>
          <w:bCs/>
          <w:sz w:val="22"/>
          <w:szCs w:val="22"/>
        </w:rPr>
        <w:t xml:space="preserve">., w tym za szkody spowodowane emisją tlenku węgla, z </w:t>
      </w:r>
      <w:proofErr w:type="spellStart"/>
      <w:r w:rsidRPr="00AB59C1">
        <w:rPr>
          <w:bCs/>
          <w:sz w:val="22"/>
          <w:szCs w:val="22"/>
        </w:rPr>
        <w:t>podlimitem</w:t>
      </w:r>
      <w:proofErr w:type="spellEnd"/>
      <w:r w:rsidRPr="00AB59C1">
        <w:rPr>
          <w:bCs/>
          <w:sz w:val="22"/>
          <w:szCs w:val="22"/>
        </w:rPr>
        <w:t xml:space="preserve"> 200 000,00 zł na jeden i wszystkie wypadki ubezpieczeniowe,</w:t>
      </w:r>
    </w:p>
    <w:p w:rsidR="00EF2D81" w:rsidRPr="00342F95" w:rsidRDefault="00EF2D81" w:rsidP="00EF2D81">
      <w:pPr>
        <w:numPr>
          <w:ilvl w:val="1"/>
          <w:numId w:val="9"/>
        </w:numPr>
        <w:jc w:val="both"/>
        <w:rPr>
          <w:bCs/>
          <w:sz w:val="22"/>
          <w:szCs w:val="22"/>
        </w:rPr>
      </w:pPr>
      <w:r w:rsidRPr="00342F95">
        <w:rPr>
          <w:bCs/>
          <w:iCs/>
          <w:sz w:val="22"/>
          <w:szCs w:val="22"/>
        </w:rPr>
        <w:t>szkody wyrządzone w związku z utrzymaniem dróg i chodników przyległych do</w:t>
      </w:r>
      <w:r>
        <w:rPr>
          <w:bCs/>
          <w:iCs/>
          <w:sz w:val="22"/>
          <w:szCs w:val="22"/>
        </w:rPr>
        <w:t xml:space="preserve"> </w:t>
      </w:r>
      <w:r w:rsidRPr="00342F95">
        <w:rPr>
          <w:bCs/>
          <w:iCs/>
          <w:sz w:val="22"/>
          <w:szCs w:val="22"/>
        </w:rPr>
        <w:t>administrowanych nieruchomości, budynków oraz powierzchni dachowych w okresie zimowym,</w:t>
      </w:r>
      <w:r w:rsidRPr="00342F95">
        <w:rPr>
          <w:bCs/>
          <w:sz w:val="22"/>
          <w:szCs w:val="22"/>
        </w:rPr>
        <w:t xml:space="preserve">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tabs>
          <w:tab w:val="left" w:pos="284"/>
        </w:tabs>
        <w:overflowPunct w:val="0"/>
        <w:autoSpaceDE w:val="0"/>
        <w:ind w:left="284" w:hanging="284"/>
        <w:jc w:val="both"/>
        <w:textAlignment w:val="baseline"/>
        <w:rPr>
          <w:bCs/>
          <w:sz w:val="22"/>
          <w:szCs w:val="22"/>
        </w:rPr>
      </w:pPr>
      <w:r w:rsidRPr="00342F95">
        <w:rPr>
          <w:bCs/>
          <w:sz w:val="22"/>
          <w:szCs w:val="22"/>
        </w:rPr>
        <w:t>szkody wyrządzone przez jednego Ubezpieczonego innemu Ubezpieczonemu, objętych jedną umową ubezpieczenia,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tabs>
          <w:tab w:val="left" w:pos="284"/>
        </w:tabs>
        <w:overflowPunct w:val="0"/>
        <w:autoSpaceDE w:val="0"/>
        <w:ind w:left="284" w:hanging="284"/>
        <w:jc w:val="both"/>
        <w:textAlignment w:val="baseline"/>
        <w:rPr>
          <w:bCs/>
          <w:sz w:val="22"/>
          <w:szCs w:val="22"/>
        </w:rPr>
      </w:pPr>
      <w:r w:rsidRPr="00342F95">
        <w:rPr>
          <w:bCs/>
          <w:sz w:val="22"/>
          <w:szCs w:val="22"/>
        </w:rPr>
        <w:t>szkody w rzeczach przyjętych na przechowanie (OC szatni), z </w:t>
      </w:r>
      <w:proofErr w:type="spellStart"/>
      <w:r w:rsidRPr="00342F95">
        <w:rPr>
          <w:bCs/>
          <w:sz w:val="22"/>
          <w:szCs w:val="22"/>
        </w:rPr>
        <w:t>podlimitem</w:t>
      </w:r>
      <w:proofErr w:type="spellEnd"/>
      <w:r w:rsidRPr="00342F95">
        <w:rPr>
          <w:bCs/>
          <w:sz w:val="22"/>
          <w:szCs w:val="22"/>
        </w:rPr>
        <w:t xml:space="preserve"> 50 000,00 zł na wszystkie wypadki ubezpieczeniowe i 10 000,00 zł na jeden wypadek ubezpieczeniowy w odniesieniu do szatni i innych pomieszczeń dozorowanych przez wyznaczone osoby i/lub zamykanych na czas pomiędzy wydawaniem i przyjmowaniem przechowywanych rzeczy oraz z </w:t>
      </w:r>
      <w:proofErr w:type="spellStart"/>
      <w:r w:rsidRPr="00342F95">
        <w:rPr>
          <w:bCs/>
          <w:sz w:val="22"/>
          <w:szCs w:val="22"/>
        </w:rPr>
        <w:t>podlimitem</w:t>
      </w:r>
      <w:proofErr w:type="spellEnd"/>
      <w:r w:rsidRPr="00342F95">
        <w:rPr>
          <w:bCs/>
          <w:sz w:val="22"/>
          <w:szCs w:val="22"/>
        </w:rPr>
        <w:t xml:space="preserve"> 10 000,00 zł na wszystkie wypadki ubezpieczeniowe i 1 000,00 zł na jeden wypadek ubezpieczeniowy w odniesieniu do innych miejsc przechowywania rzeczy,</w:t>
      </w:r>
    </w:p>
    <w:p w:rsidR="00EF2D81" w:rsidRPr="00342F95" w:rsidRDefault="00EF2D81" w:rsidP="00EF2D81">
      <w:pPr>
        <w:numPr>
          <w:ilvl w:val="1"/>
          <w:numId w:val="9"/>
        </w:numPr>
        <w:overflowPunct w:val="0"/>
        <w:autoSpaceDE w:val="0"/>
        <w:ind w:left="284" w:hanging="284"/>
        <w:jc w:val="both"/>
        <w:textAlignment w:val="baseline"/>
        <w:rPr>
          <w:bCs/>
          <w:sz w:val="22"/>
          <w:szCs w:val="22"/>
        </w:rPr>
      </w:pPr>
      <w:r w:rsidRPr="00342F95">
        <w:rPr>
          <w:bCs/>
          <w:sz w:val="22"/>
          <w:szCs w:val="22"/>
        </w:rPr>
        <w:t xml:space="preserve">szkody wyrządzone przez wolontariuszy, praktykantów, stażystów, osoby skierowane do wykonywania prac społecznie użytecznych, osoby skierowane do wykonywania prac wyrokiem sądu, osoby skazane podejmujące pracę na rzecz Ubezpieczonych, osoby odpracowujące czynsz lub osoby skierowane do prac interwencyjnych przez Urząd Pracy,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tabs>
          <w:tab w:val="left" w:pos="284"/>
        </w:tabs>
        <w:suppressAutoHyphens w:val="0"/>
        <w:overflowPunct w:val="0"/>
        <w:autoSpaceDE w:val="0"/>
        <w:ind w:left="284" w:hanging="284"/>
        <w:jc w:val="both"/>
        <w:textAlignment w:val="baseline"/>
        <w:rPr>
          <w:bCs/>
          <w:sz w:val="22"/>
          <w:szCs w:val="22"/>
        </w:rPr>
      </w:pPr>
      <w:r w:rsidRPr="00342F95">
        <w:rPr>
          <w:bCs/>
          <w:sz w:val="22"/>
          <w:szCs w:val="22"/>
        </w:rPr>
        <w:t xml:space="preserve">odpowiedzialność cywilną za szkody wyrządzone przez pensjonariuszy i podopiecznych, w tym zamieszkujących mieszkania chronione jeśli ubezpieczającemu/ ubezpieczonemu zostanie </w:t>
      </w:r>
      <w:r w:rsidRPr="00342F95">
        <w:rPr>
          <w:bCs/>
          <w:sz w:val="22"/>
          <w:szCs w:val="22"/>
        </w:rPr>
        <w:lastRenderedPageBreak/>
        <w:t xml:space="preserve">przypisana odpowiedzialność,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42F95" w:rsidRDefault="00EF2D81" w:rsidP="00EF2D81">
      <w:pPr>
        <w:numPr>
          <w:ilvl w:val="1"/>
          <w:numId w:val="9"/>
        </w:numPr>
        <w:tabs>
          <w:tab w:val="left" w:pos="284"/>
        </w:tabs>
        <w:overflowPunct w:val="0"/>
        <w:autoSpaceDE w:val="0"/>
        <w:ind w:left="284" w:hanging="284"/>
        <w:jc w:val="both"/>
        <w:textAlignment w:val="baseline"/>
        <w:rPr>
          <w:bCs/>
          <w:sz w:val="22"/>
          <w:szCs w:val="22"/>
        </w:rPr>
      </w:pPr>
      <w:r w:rsidRPr="00342F95">
        <w:rPr>
          <w:bCs/>
          <w:sz w:val="22"/>
          <w:szCs w:val="22"/>
        </w:rPr>
        <w:t xml:space="preserve">szkody rzeczowe w mieniu i pojazdach należących do pracowników ubezpieczonego lub innych </w:t>
      </w:r>
      <w:r w:rsidRPr="000B6CBB">
        <w:rPr>
          <w:bCs/>
          <w:sz w:val="22"/>
          <w:szCs w:val="22"/>
        </w:rPr>
        <w:t>osób, za które ponosi odpowiedzialność (z wyłączeniem ryzyka kradzieży), z </w:t>
      </w:r>
      <w:proofErr w:type="spellStart"/>
      <w:r w:rsidRPr="000B6CBB">
        <w:rPr>
          <w:bCs/>
          <w:sz w:val="22"/>
          <w:szCs w:val="22"/>
        </w:rPr>
        <w:t>podlimitem</w:t>
      </w:r>
      <w:proofErr w:type="spellEnd"/>
      <w:r w:rsidRPr="000B6CBB">
        <w:rPr>
          <w:bCs/>
          <w:sz w:val="22"/>
          <w:szCs w:val="22"/>
        </w:rPr>
        <w:t xml:space="preserve"> 200 000,00 zł na jeden i wszystkie wypadki ubezpieczeniowe,</w:t>
      </w:r>
    </w:p>
    <w:p w:rsidR="00EF2D81" w:rsidRPr="00342F95" w:rsidRDefault="00EF2D81" w:rsidP="00EF2D81">
      <w:pPr>
        <w:numPr>
          <w:ilvl w:val="1"/>
          <w:numId w:val="9"/>
        </w:numPr>
        <w:tabs>
          <w:tab w:val="left" w:pos="284"/>
        </w:tabs>
        <w:overflowPunct w:val="0"/>
        <w:autoSpaceDE w:val="0"/>
        <w:ind w:left="284" w:hanging="284"/>
        <w:jc w:val="both"/>
        <w:textAlignment w:val="baseline"/>
        <w:rPr>
          <w:bCs/>
          <w:sz w:val="22"/>
          <w:szCs w:val="22"/>
        </w:rPr>
      </w:pPr>
      <w:r w:rsidRPr="00342F95">
        <w:rPr>
          <w:bCs/>
          <w:sz w:val="22"/>
          <w:szCs w:val="22"/>
        </w:rPr>
        <w:t xml:space="preserve">szkody wyrządzone z tytułu organizacji, współorganizowania i przeprowadzania imprez, w tym imprez masowych, np. kulturalnych, sportowo– rekreacyjnych, artystycznych, okolicznościowych i innych, niepodlegających ubezpieczeniu obowiązkowemu organizatora imprez masowych zgodnie z Rozporządzeniem Ministra Finansów, z włączeniem do ochrony szkód spowodowanych przez uczestników, pracowników ubezpieczającego i członków ich rodzin, wykonawców, zawodników, trenerów, instruktorów, sędziów, służby techniczne, administracyjne i ochrony (z zachowaniem prawa do regresu w przypadku szkód wyrządzonych </w:t>
      </w:r>
      <w:r w:rsidRPr="00342F95">
        <w:rPr>
          <w:bCs/>
          <w:sz w:val="22"/>
          <w:szCs w:val="22"/>
        </w:rPr>
        <w:br/>
        <w:t xml:space="preserve">z winy umyślnej) oraz szkód wyrządzonych tym wymienionym osobom i służbom, bez </w:t>
      </w:r>
      <w:proofErr w:type="spellStart"/>
      <w:r w:rsidRPr="00342F95">
        <w:rPr>
          <w:bCs/>
          <w:sz w:val="22"/>
          <w:szCs w:val="22"/>
        </w:rPr>
        <w:t>podlimitu</w:t>
      </w:r>
      <w:proofErr w:type="spellEnd"/>
      <w:r w:rsidRPr="00342F95">
        <w:rPr>
          <w:bCs/>
          <w:sz w:val="22"/>
          <w:szCs w:val="22"/>
        </w:rPr>
        <w:t xml:space="preserve">, do wysokości sumy gwarancyjnej na jeden i wszystkie wypadki ubezpieczeniowe, (zakres ubezpieczenia obejmuje pokaz sztucznych ogni/fajerwerków oraz imprezy z użyciem materiałów wybuchowych/pirotechnicznych z </w:t>
      </w:r>
      <w:proofErr w:type="spellStart"/>
      <w:r w:rsidRPr="00342F95">
        <w:rPr>
          <w:bCs/>
          <w:sz w:val="22"/>
          <w:szCs w:val="22"/>
        </w:rPr>
        <w:t>podlimitem</w:t>
      </w:r>
      <w:proofErr w:type="spellEnd"/>
      <w:r w:rsidRPr="00342F95">
        <w:rPr>
          <w:bCs/>
          <w:sz w:val="22"/>
          <w:szCs w:val="22"/>
        </w:rPr>
        <w:t xml:space="preserve"> 300 000,00 zł),</w:t>
      </w:r>
    </w:p>
    <w:p w:rsidR="00EF2D81" w:rsidRPr="00342F95" w:rsidRDefault="00EF2D81" w:rsidP="00EF2D81">
      <w:pPr>
        <w:numPr>
          <w:ilvl w:val="1"/>
          <w:numId w:val="9"/>
        </w:numPr>
        <w:tabs>
          <w:tab w:val="left" w:pos="284"/>
        </w:tabs>
        <w:overflowPunct w:val="0"/>
        <w:autoSpaceDE w:val="0"/>
        <w:ind w:left="284" w:hanging="284"/>
        <w:jc w:val="both"/>
        <w:textAlignment w:val="baseline"/>
        <w:rPr>
          <w:bCs/>
          <w:sz w:val="22"/>
          <w:szCs w:val="22"/>
        </w:rPr>
      </w:pPr>
      <w:r w:rsidRPr="00342F95">
        <w:rPr>
          <w:bCs/>
          <w:sz w:val="22"/>
          <w:szCs w:val="22"/>
        </w:rPr>
        <w:t>szkody z tytułu prowadzenia działalności sportowej i rekreacyjnej – w tym poza miejscem ubezpieczenia (zawody, wycieczki, obozy itp.),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0B6CBB" w:rsidRDefault="00EF2D81" w:rsidP="00EF2D81">
      <w:pPr>
        <w:numPr>
          <w:ilvl w:val="1"/>
          <w:numId w:val="9"/>
        </w:numPr>
        <w:tabs>
          <w:tab w:val="left" w:pos="284"/>
        </w:tabs>
        <w:overflowPunct w:val="0"/>
        <w:autoSpaceDE w:val="0"/>
        <w:ind w:left="284" w:hanging="284"/>
        <w:jc w:val="both"/>
        <w:textAlignment w:val="baseline"/>
        <w:rPr>
          <w:bCs/>
          <w:sz w:val="22"/>
          <w:szCs w:val="22"/>
        </w:rPr>
      </w:pPr>
      <w:r w:rsidRPr="00342F95">
        <w:rPr>
          <w:bCs/>
          <w:sz w:val="22"/>
          <w:szCs w:val="22"/>
        </w:rPr>
        <w:t xml:space="preserve">szkody wyrządzone przez podmioty objęte zamówieniem, w szczególności placówki oświatowe, w związku z wynajmem sal gimnastycznych, klasowych, holu lub innych pomieszczeń na jeden i wszystkie wypadki ubezpieczeniowe (sylwestrowych, karnawałowych), kiermaszów itp., </w:t>
      </w:r>
      <w:r w:rsidRPr="000B6CBB">
        <w:rPr>
          <w:bCs/>
          <w:sz w:val="22"/>
          <w:szCs w:val="22"/>
        </w:rPr>
        <w:t>bez </w:t>
      </w:r>
      <w:proofErr w:type="spellStart"/>
      <w:r w:rsidRPr="000B6CBB">
        <w:rPr>
          <w:bCs/>
          <w:sz w:val="22"/>
          <w:szCs w:val="22"/>
        </w:rPr>
        <w:t>podlimitu</w:t>
      </w:r>
      <w:proofErr w:type="spellEnd"/>
      <w:r w:rsidRPr="000B6CBB">
        <w:rPr>
          <w:bCs/>
          <w:sz w:val="22"/>
          <w:szCs w:val="22"/>
        </w:rPr>
        <w:t>, do wysokości sumy gwarancyjnej na jeden i wszystkie wypadki ubezpieczeniowe,</w:t>
      </w:r>
    </w:p>
    <w:p w:rsidR="00EF2D81" w:rsidRPr="000B6CBB" w:rsidRDefault="00EF2D81" w:rsidP="00EF2D81">
      <w:pPr>
        <w:numPr>
          <w:ilvl w:val="1"/>
          <w:numId w:val="9"/>
        </w:numPr>
        <w:jc w:val="both"/>
        <w:rPr>
          <w:bCs/>
          <w:sz w:val="22"/>
          <w:szCs w:val="22"/>
        </w:rPr>
      </w:pPr>
      <w:r w:rsidRPr="000B6CBB">
        <w:rPr>
          <w:bCs/>
          <w:sz w:val="22"/>
          <w:szCs w:val="22"/>
        </w:rPr>
        <w:t xml:space="preserve">odpowiedzialność cywilną za szkody rzeczowe w pojazdach powierzonych ubezpieczającemu/ ubezpieczonemu  na podstawie  art. 130a ustawy z dnia 20 czerwca  1997 r. Prawo o ruchu drogowym,  z </w:t>
      </w:r>
      <w:proofErr w:type="spellStart"/>
      <w:r w:rsidRPr="000B6CBB">
        <w:rPr>
          <w:bCs/>
          <w:sz w:val="22"/>
          <w:szCs w:val="22"/>
        </w:rPr>
        <w:t>podlimitem</w:t>
      </w:r>
      <w:proofErr w:type="spellEnd"/>
      <w:r w:rsidRPr="000B6CBB">
        <w:rPr>
          <w:bCs/>
          <w:sz w:val="22"/>
          <w:szCs w:val="22"/>
        </w:rPr>
        <w:t xml:space="preserve"> 200 000,00 zł na jeden i wszystkie wypadki ubezpieczeniowe,</w:t>
      </w:r>
    </w:p>
    <w:p w:rsidR="00EF2D81" w:rsidRPr="00342F95" w:rsidRDefault="00EF2D81" w:rsidP="00EF2D81">
      <w:pPr>
        <w:numPr>
          <w:ilvl w:val="1"/>
          <w:numId w:val="9"/>
        </w:numPr>
        <w:tabs>
          <w:tab w:val="left" w:pos="284"/>
        </w:tabs>
        <w:overflowPunct w:val="0"/>
        <w:autoSpaceDE w:val="0"/>
        <w:ind w:left="284" w:hanging="284"/>
        <w:jc w:val="both"/>
        <w:textAlignment w:val="baseline"/>
        <w:rPr>
          <w:bCs/>
          <w:sz w:val="22"/>
          <w:szCs w:val="22"/>
        </w:rPr>
      </w:pPr>
      <w:r w:rsidRPr="00342F95">
        <w:rPr>
          <w:bCs/>
          <w:sz w:val="22"/>
          <w:szCs w:val="22"/>
        </w:rPr>
        <w:t>szkody wyrządzone w związku z użytkowaniem pojazdów niepodlegających obowiązkowemu ubezpieczeniu OC posiadaczy pojazdów mechanicznych, 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p>
    <w:p w:rsidR="00EF2D81" w:rsidRPr="003A3BA0" w:rsidRDefault="00EF2D81" w:rsidP="00EF2D81">
      <w:pPr>
        <w:numPr>
          <w:ilvl w:val="1"/>
          <w:numId w:val="9"/>
        </w:numPr>
        <w:tabs>
          <w:tab w:val="left" w:pos="284"/>
          <w:tab w:val="left" w:pos="426"/>
        </w:tabs>
        <w:overflowPunct w:val="0"/>
        <w:autoSpaceDE w:val="0"/>
        <w:ind w:left="284" w:hanging="284"/>
        <w:jc w:val="both"/>
        <w:textAlignment w:val="baseline"/>
        <w:rPr>
          <w:bCs/>
          <w:sz w:val="22"/>
          <w:szCs w:val="22"/>
        </w:rPr>
      </w:pPr>
      <w:r w:rsidRPr="00342F95">
        <w:rPr>
          <w:bCs/>
          <w:sz w:val="22"/>
          <w:szCs w:val="22"/>
        </w:rPr>
        <w:t>odpowiedzialność cywilną pracodawcy za następstwa wyp</w:t>
      </w:r>
      <w:r w:rsidRPr="003A3BA0">
        <w:rPr>
          <w:bCs/>
          <w:sz w:val="22"/>
          <w:szCs w:val="22"/>
        </w:rPr>
        <w:t>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30.10.2002 r. o ubezpieczeniu społecznym z tytułu wypadków przy pracy i chorób zawodowych – (</w:t>
      </w:r>
      <w:proofErr w:type="spellStart"/>
      <w:r w:rsidRPr="003A3BA0">
        <w:rPr>
          <w:bCs/>
          <w:sz w:val="22"/>
          <w:szCs w:val="22"/>
        </w:rPr>
        <w:t>t.j</w:t>
      </w:r>
      <w:proofErr w:type="spellEnd"/>
      <w:r w:rsidRPr="003A3BA0">
        <w:rPr>
          <w:bCs/>
          <w:sz w:val="22"/>
          <w:szCs w:val="22"/>
        </w:rPr>
        <w:t xml:space="preserve">. Dz. U. z 2015 r., poz. 1242 z </w:t>
      </w:r>
      <w:proofErr w:type="spellStart"/>
      <w:r w:rsidRPr="003A3BA0">
        <w:rPr>
          <w:bCs/>
          <w:sz w:val="22"/>
          <w:szCs w:val="22"/>
        </w:rPr>
        <w:t>późn</w:t>
      </w:r>
      <w:proofErr w:type="spellEnd"/>
      <w:r w:rsidRPr="003A3BA0">
        <w:rPr>
          <w:bCs/>
          <w:sz w:val="22"/>
          <w:szCs w:val="22"/>
        </w:rPr>
        <w:t xml:space="preserve">. zm.), </w:t>
      </w:r>
      <w:r w:rsidRPr="00342F95">
        <w:rPr>
          <w:bCs/>
          <w:sz w:val="22"/>
          <w:szCs w:val="22"/>
        </w:rPr>
        <w:t>bez </w:t>
      </w:r>
      <w:proofErr w:type="spellStart"/>
      <w:r w:rsidRPr="00342F95">
        <w:rPr>
          <w:bCs/>
          <w:sz w:val="22"/>
          <w:szCs w:val="22"/>
        </w:rPr>
        <w:t>podlimitu</w:t>
      </w:r>
      <w:proofErr w:type="spellEnd"/>
      <w:r w:rsidRPr="00342F95">
        <w:rPr>
          <w:bCs/>
          <w:sz w:val="22"/>
          <w:szCs w:val="22"/>
        </w:rPr>
        <w:t>, do wysokości sumy gwarancyjnej na jeden i wszystkie wypadki ubezpieczeniowe</w:t>
      </w:r>
      <w:r w:rsidRPr="003A3BA0">
        <w:rPr>
          <w:bCs/>
          <w:sz w:val="22"/>
          <w:szCs w:val="22"/>
        </w:rPr>
        <w:t>.</w:t>
      </w:r>
    </w:p>
    <w:p w:rsidR="00EF2D81" w:rsidRPr="007115E0" w:rsidRDefault="00EF2D81" w:rsidP="00EF2D81">
      <w:pPr>
        <w:numPr>
          <w:ilvl w:val="0"/>
          <w:numId w:val="9"/>
        </w:numPr>
        <w:overflowPunct w:val="0"/>
        <w:autoSpaceDE w:val="0"/>
        <w:ind w:left="284" w:hanging="284"/>
        <w:jc w:val="both"/>
        <w:textAlignment w:val="baseline"/>
        <w:rPr>
          <w:bCs/>
          <w:sz w:val="22"/>
          <w:szCs w:val="22"/>
        </w:rPr>
      </w:pPr>
      <w:r w:rsidRPr="003A3BA0">
        <w:rPr>
          <w:b/>
          <w:bCs/>
          <w:sz w:val="22"/>
          <w:szCs w:val="22"/>
        </w:rPr>
        <w:t>Suma gwarancyjna</w:t>
      </w:r>
      <w:r w:rsidRPr="003A3BA0">
        <w:rPr>
          <w:bCs/>
          <w:sz w:val="22"/>
          <w:szCs w:val="22"/>
        </w:rPr>
        <w:t xml:space="preserve"> na jeden i wszystkie wypadki ubezpieczeniowe</w:t>
      </w:r>
      <w:r w:rsidRPr="007115E0">
        <w:rPr>
          <w:bCs/>
          <w:sz w:val="22"/>
          <w:szCs w:val="22"/>
        </w:rPr>
        <w:t xml:space="preserve">: </w:t>
      </w:r>
      <w:r w:rsidRPr="00342F95">
        <w:rPr>
          <w:b/>
          <w:bCs/>
          <w:sz w:val="22"/>
          <w:szCs w:val="22"/>
        </w:rPr>
        <w:t>50</w:t>
      </w:r>
      <w:r w:rsidRPr="007115E0">
        <w:rPr>
          <w:b/>
          <w:bCs/>
          <w:sz w:val="22"/>
          <w:szCs w:val="22"/>
        </w:rPr>
        <w:t>0 000,00 zł</w:t>
      </w:r>
      <w:r w:rsidRPr="007115E0">
        <w:rPr>
          <w:bCs/>
          <w:sz w:val="22"/>
          <w:szCs w:val="22"/>
        </w:rPr>
        <w:t xml:space="preserve"> w każdym rocznym okresie ubezpieczenia, z uwzględnieniem </w:t>
      </w:r>
      <w:proofErr w:type="spellStart"/>
      <w:r w:rsidRPr="007115E0">
        <w:rPr>
          <w:bCs/>
          <w:sz w:val="22"/>
          <w:szCs w:val="22"/>
        </w:rPr>
        <w:t>podlimitów</w:t>
      </w:r>
      <w:proofErr w:type="spellEnd"/>
      <w:r w:rsidRPr="007115E0">
        <w:rPr>
          <w:bCs/>
          <w:sz w:val="22"/>
          <w:szCs w:val="22"/>
        </w:rPr>
        <w:t xml:space="preserve"> określonych wyżej.</w:t>
      </w:r>
    </w:p>
    <w:p w:rsidR="00EF2D81" w:rsidRPr="007115E0" w:rsidRDefault="00EF2D81" w:rsidP="00EF2D81">
      <w:pPr>
        <w:numPr>
          <w:ilvl w:val="0"/>
          <w:numId w:val="9"/>
        </w:numPr>
        <w:overflowPunct w:val="0"/>
        <w:autoSpaceDE w:val="0"/>
        <w:ind w:left="284" w:hanging="284"/>
        <w:jc w:val="both"/>
        <w:textAlignment w:val="baseline"/>
        <w:rPr>
          <w:bCs/>
          <w:sz w:val="22"/>
          <w:szCs w:val="22"/>
        </w:rPr>
      </w:pPr>
      <w:r w:rsidRPr="007115E0">
        <w:rPr>
          <w:b/>
          <w:bCs/>
          <w:sz w:val="22"/>
          <w:szCs w:val="22"/>
        </w:rPr>
        <w:t>Warunki szczególne obligatoryjne</w:t>
      </w:r>
      <w:r w:rsidRPr="007115E0">
        <w:rPr>
          <w:bCs/>
          <w:sz w:val="22"/>
          <w:szCs w:val="22"/>
        </w:rPr>
        <w:t>:</w:t>
      </w:r>
    </w:p>
    <w:p w:rsidR="00EF2D81" w:rsidRPr="007115E0" w:rsidRDefault="00EF2D81" w:rsidP="00EF2D81">
      <w:pPr>
        <w:numPr>
          <w:ilvl w:val="0"/>
          <w:numId w:val="14"/>
        </w:numPr>
        <w:tabs>
          <w:tab w:val="left" w:pos="284"/>
        </w:tabs>
        <w:overflowPunct w:val="0"/>
        <w:autoSpaceDE w:val="0"/>
        <w:ind w:hanging="1512"/>
        <w:jc w:val="both"/>
        <w:textAlignment w:val="baseline"/>
        <w:rPr>
          <w:bCs/>
          <w:sz w:val="22"/>
          <w:szCs w:val="22"/>
        </w:rPr>
      </w:pPr>
      <w:r w:rsidRPr="007115E0">
        <w:rPr>
          <w:bCs/>
          <w:sz w:val="22"/>
          <w:szCs w:val="22"/>
        </w:rPr>
        <w:t>Przyjęcie treści definicji podanych w SIWZ</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 xml:space="preserve">Rozszerzenie ubezpieczenia OC </w:t>
      </w:r>
      <w:r>
        <w:rPr>
          <w:bCs/>
          <w:sz w:val="22"/>
          <w:szCs w:val="22"/>
        </w:rPr>
        <w:t>Powiatu</w:t>
      </w:r>
      <w:r w:rsidRPr="007115E0">
        <w:rPr>
          <w:bCs/>
          <w:sz w:val="22"/>
          <w:szCs w:val="22"/>
        </w:rPr>
        <w:t xml:space="preserve"> oraz podmiotów objętych zamówieniem o czyste straty finansowe (m.in. w związku z wydaniem lub niewydaniem decyzji administracyjnych lub aktów normatywnych), przez które należy rozumieć szkodę niewynikającą ze szkody w mieniu lub na osobie wyrządzonej osobie trzeciej, z </w:t>
      </w:r>
      <w:proofErr w:type="spellStart"/>
      <w:r w:rsidRPr="007115E0">
        <w:rPr>
          <w:bCs/>
          <w:sz w:val="22"/>
          <w:szCs w:val="22"/>
        </w:rPr>
        <w:t>podlimitem</w:t>
      </w:r>
      <w:proofErr w:type="spellEnd"/>
      <w:r w:rsidRPr="007115E0">
        <w:rPr>
          <w:bCs/>
          <w:sz w:val="22"/>
          <w:szCs w:val="22"/>
        </w:rPr>
        <w:t xml:space="preserve"> 300 000,00 zł na jeden i wszystkie wypadki ubezpieczeniowe</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Przyjęcie podanej klauzuli daty stempla bankowego lub pocztowego</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Przyjęcie podanej klauzuli czasu ochrony</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Przyjęcie podanej klauzuli nieściągania rat niewymagalnych</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Przyjęcie podanej klauzuli zgłaszania szkód</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Przyjęcie podanej klauzuli włączenia rażącego niedbalstwa</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Przyjęcie podanej klauzuli 72 godzin</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Przyjęcie podanej klauzuli automatycznego pokrycia OC</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Przyjęcie podanej klauzuli wadliwego wykonania prac, czynności lub usług</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lastRenderedPageBreak/>
        <w:t xml:space="preserve">Ubezpieczyciel w terminie 7 dni powiadomi ubezpieczającego o każdym roszczeniu z tytułu ubezpieczenia odpowiedzialności cywilnej, które wpłynie bezpośrednio do ubezpieczyciela na podstawie art. 822 § 4 Kodeksu cywilnego oraz o każdym odszkodowaniu i/lub zadośćuczynieniu wypłaconym w związku z roszczeniem z tytułu ubezpieczenia odpowiedzialności cywilnej, a w szczególności przekaże kopię decyzji o wypłacie odszkodowania i/lub zadośćuczynienia </w:t>
      </w:r>
    </w:p>
    <w:p w:rsidR="00EF2D81" w:rsidRPr="007115E0" w:rsidRDefault="00EF2D81" w:rsidP="00EF2D81">
      <w:pPr>
        <w:numPr>
          <w:ilvl w:val="0"/>
          <w:numId w:val="14"/>
        </w:numPr>
        <w:ind w:left="142" w:hanging="142"/>
        <w:jc w:val="both"/>
        <w:rPr>
          <w:bCs/>
          <w:sz w:val="22"/>
          <w:szCs w:val="22"/>
        </w:rPr>
      </w:pPr>
      <w:r w:rsidRPr="007115E0">
        <w:rPr>
          <w:bCs/>
          <w:sz w:val="22"/>
          <w:szCs w:val="22"/>
        </w:rPr>
        <w:t xml:space="preserve"> Ubezpieczający lub ubezpieczony zobowiązany jest powiadomić ubezpieczyciela o zgłoszeniu przeciwko niemu roszczenia nie później niż w ciągu 14 dni od otrzymania takiego zgłoszenia oraz przekazać w terminie tym zgłoszenie do ubezpieczyciela. Niniejsze postanowienie w pełni wyczerpuje obowiązki ubezpieczającego i ubezpieczonego wynikające z art. 818 §1 i §2 Kodeksu cywilnego. Jeśli zgłaszający roszczenie zdecyduje się skierować je bezpośrednio do ubezpieczyciela, ubezpieczający i ubezpieczony są zwolnieni od skutków niezłożenia zawiadomienia w terminie.</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Płatność składki rocznej w 4 ratach kwartalnych</w:t>
      </w:r>
    </w:p>
    <w:p w:rsidR="00EF2D81" w:rsidRPr="007115E0" w:rsidRDefault="00EF2D81" w:rsidP="00EF2D81">
      <w:pPr>
        <w:numPr>
          <w:ilvl w:val="0"/>
          <w:numId w:val="14"/>
        </w:numPr>
        <w:tabs>
          <w:tab w:val="left" w:pos="284"/>
        </w:tabs>
        <w:overflowPunct w:val="0"/>
        <w:autoSpaceDE w:val="0"/>
        <w:ind w:left="284" w:hanging="284"/>
        <w:jc w:val="both"/>
        <w:textAlignment w:val="baseline"/>
        <w:rPr>
          <w:bCs/>
          <w:sz w:val="22"/>
          <w:szCs w:val="22"/>
        </w:rPr>
      </w:pPr>
      <w:r w:rsidRPr="007115E0">
        <w:rPr>
          <w:bCs/>
          <w:sz w:val="22"/>
          <w:szCs w:val="22"/>
        </w:rPr>
        <w:t>Franszyzy i udziały własne:</w:t>
      </w:r>
    </w:p>
    <w:p w:rsidR="00EF2D81" w:rsidRPr="007115E0" w:rsidRDefault="00EF2D81" w:rsidP="00EF2D81">
      <w:pPr>
        <w:numPr>
          <w:ilvl w:val="0"/>
          <w:numId w:val="10"/>
        </w:numPr>
        <w:overflowPunct w:val="0"/>
        <w:autoSpaceDE w:val="0"/>
        <w:jc w:val="both"/>
        <w:textAlignment w:val="baseline"/>
        <w:rPr>
          <w:bCs/>
          <w:sz w:val="22"/>
          <w:szCs w:val="22"/>
        </w:rPr>
      </w:pPr>
      <w:r w:rsidRPr="007115E0">
        <w:rPr>
          <w:bCs/>
          <w:sz w:val="22"/>
          <w:szCs w:val="22"/>
        </w:rPr>
        <w:t>w szkodach rzeczowych franszyza integralna – 100,00 zł; franszyza redukcyjna, udział własny – brak; w szkodach osobowych franszyza integralna, redukcyjna i udział własny – brak</w:t>
      </w:r>
    </w:p>
    <w:p w:rsidR="00EF2D81" w:rsidRPr="007115E0" w:rsidRDefault="00EF2D81" w:rsidP="00EF2D81">
      <w:pPr>
        <w:numPr>
          <w:ilvl w:val="0"/>
          <w:numId w:val="10"/>
        </w:numPr>
        <w:overflowPunct w:val="0"/>
        <w:autoSpaceDE w:val="0"/>
        <w:jc w:val="both"/>
        <w:textAlignment w:val="baseline"/>
        <w:rPr>
          <w:bCs/>
          <w:sz w:val="22"/>
          <w:szCs w:val="22"/>
        </w:rPr>
      </w:pPr>
      <w:r w:rsidRPr="007115E0">
        <w:rPr>
          <w:bCs/>
          <w:sz w:val="22"/>
          <w:szCs w:val="22"/>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rsidR="00EF2D81" w:rsidRPr="007115E0" w:rsidRDefault="00EF2D81" w:rsidP="00EF2D81">
      <w:pPr>
        <w:numPr>
          <w:ilvl w:val="0"/>
          <w:numId w:val="10"/>
        </w:numPr>
        <w:overflowPunct w:val="0"/>
        <w:autoSpaceDE w:val="0"/>
        <w:jc w:val="both"/>
        <w:textAlignment w:val="baseline"/>
        <w:rPr>
          <w:bCs/>
          <w:sz w:val="22"/>
          <w:szCs w:val="22"/>
        </w:rPr>
      </w:pPr>
      <w:r w:rsidRPr="007115E0">
        <w:rPr>
          <w:bCs/>
          <w:sz w:val="22"/>
          <w:szCs w:val="22"/>
        </w:rPr>
        <w:t>w ubezpieczeniu czystych strat finansowych franszyza integralna – 1 000,00 zł, franszyza redukcyjna, udział własny – brak</w:t>
      </w:r>
    </w:p>
    <w:p w:rsidR="00EF2D81" w:rsidRPr="007115E0" w:rsidRDefault="00EF2D81" w:rsidP="00EF2D81">
      <w:pPr>
        <w:numPr>
          <w:ilvl w:val="0"/>
          <w:numId w:val="9"/>
        </w:numPr>
        <w:overflowPunct w:val="0"/>
        <w:autoSpaceDE w:val="0"/>
        <w:jc w:val="both"/>
        <w:textAlignment w:val="baseline"/>
        <w:rPr>
          <w:b/>
          <w:bCs/>
          <w:sz w:val="22"/>
          <w:szCs w:val="22"/>
        </w:rPr>
      </w:pPr>
      <w:r w:rsidRPr="007115E0">
        <w:rPr>
          <w:b/>
          <w:bCs/>
          <w:sz w:val="22"/>
          <w:szCs w:val="22"/>
        </w:rPr>
        <w:t>Klauzule dodatkowe i inne postanowienia szczególne fakultatywne:</w:t>
      </w:r>
    </w:p>
    <w:p w:rsidR="00EF2D81" w:rsidRPr="00B44CC0" w:rsidRDefault="00EF2D81" w:rsidP="00EF2D81">
      <w:pPr>
        <w:numPr>
          <w:ilvl w:val="0"/>
          <w:numId w:val="15"/>
        </w:numPr>
        <w:tabs>
          <w:tab w:val="left" w:pos="284"/>
        </w:tabs>
        <w:overflowPunct w:val="0"/>
        <w:autoSpaceDE w:val="0"/>
        <w:ind w:left="284" w:hanging="284"/>
        <w:jc w:val="both"/>
        <w:textAlignment w:val="baseline"/>
        <w:rPr>
          <w:bCs/>
          <w:sz w:val="22"/>
          <w:szCs w:val="22"/>
        </w:rPr>
      </w:pPr>
      <w:r w:rsidRPr="00B44CC0">
        <w:rPr>
          <w:bCs/>
          <w:sz w:val="22"/>
          <w:szCs w:val="22"/>
        </w:rPr>
        <w:t>Zwiększenie obligatoryjnego limitu odpowiedzialności w ubezpieczeniu czystych strat finansowych (m.in. w związku z wydaniem lub niewydaniem decyzji administracyjnych lub aktów normatywnych) ze 300 000,00 zł do sumy 500 000,00 zł na jeden i wszystkie wypadki ubezpieczeniowe</w:t>
      </w:r>
    </w:p>
    <w:p w:rsidR="00EF2D81" w:rsidRPr="00B44CC0" w:rsidRDefault="00EF2D81" w:rsidP="00EF2D81">
      <w:pPr>
        <w:numPr>
          <w:ilvl w:val="0"/>
          <w:numId w:val="15"/>
        </w:numPr>
        <w:tabs>
          <w:tab w:val="left" w:pos="284"/>
        </w:tabs>
        <w:overflowPunct w:val="0"/>
        <w:autoSpaceDE w:val="0"/>
        <w:ind w:left="284" w:hanging="284"/>
        <w:jc w:val="both"/>
        <w:textAlignment w:val="baseline"/>
        <w:rPr>
          <w:bCs/>
          <w:sz w:val="22"/>
          <w:szCs w:val="22"/>
        </w:rPr>
      </w:pPr>
      <w:r w:rsidRPr="00B44CC0">
        <w:rPr>
          <w:bCs/>
          <w:sz w:val="22"/>
          <w:szCs w:val="22"/>
        </w:rPr>
        <w:t>Przyznanie Ubezpieczającemu prawa do uzupełniania sumy gwarancyjnej po wypłacie odszkodowania, według stawki zgodnej ze złożoną ofertą</w:t>
      </w:r>
    </w:p>
    <w:p w:rsidR="00EF2D81" w:rsidRPr="00B44CC0" w:rsidRDefault="00EF2D81" w:rsidP="00EF2D81">
      <w:pPr>
        <w:numPr>
          <w:ilvl w:val="0"/>
          <w:numId w:val="15"/>
        </w:numPr>
        <w:tabs>
          <w:tab w:val="left" w:pos="284"/>
        </w:tabs>
        <w:overflowPunct w:val="0"/>
        <w:autoSpaceDE w:val="0"/>
        <w:ind w:left="284" w:hanging="284"/>
        <w:jc w:val="both"/>
        <w:textAlignment w:val="baseline"/>
        <w:rPr>
          <w:bCs/>
          <w:sz w:val="22"/>
          <w:szCs w:val="22"/>
        </w:rPr>
      </w:pPr>
      <w:r w:rsidRPr="00B44CC0">
        <w:rPr>
          <w:bCs/>
          <w:sz w:val="22"/>
          <w:szCs w:val="22"/>
        </w:rPr>
        <w:t>Przyjęcie podanej klauzuli funduszu prewencyjnego</w:t>
      </w:r>
    </w:p>
    <w:p w:rsidR="00EF2D81" w:rsidRPr="00B44CC0" w:rsidRDefault="00EF2D81" w:rsidP="00EF2D81">
      <w:pPr>
        <w:numPr>
          <w:ilvl w:val="0"/>
          <w:numId w:val="15"/>
        </w:numPr>
        <w:tabs>
          <w:tab w:val="left" w:pos="284"/>
        </w:tabs>
        <w:overflowPunct w:val="0"/>
        <w:autoSpaceDE w:val="0"/>
        <w:ind w:left="284" w:hanging="284"/>
        <w:jc w:val="both"/>
        <w:textAlignment w:val="baseline"/>
        <w:rPr>
          <w:bCs/>
          <w:sz w:val="22"/>
          <w:szCs w:val="22"/>
        </w:rPr>
      </w:pPr>
      <w:r w:rsidRPr="00B44CC0">
        <w:rPr>
          <w:bCs/>
          <w:sz w:val="22"/>
          <w:szCs w:val="22"/>
        </w:rPr>
        <w:t>Przyjęcie podanej klauzuli 168 godzin</w:t>
      </w:r>
    </w:p>
    <w:p w:rsidR="00EF2D81" w:rsidRPr="00B44CC0" w:rsidRDefault="00EF2D81" w:rsidP="00EF2D81">
      <w:pPr>
        <w:numPr>
          <w:ilvl w:val="0"/>
          <w:numId w:val="15"/>
        </w:numPr>
        <w:tabs>
          <w:tab w:val="left" w:pos="284"/>
        </w:tabs>
        <w:overflowPunct w:val="0"/>
        <w:autoSpaceDE w:val="0"/>
        <w:ind w:left="284" w:hanging="284"/>
        <w:jc w:val="both"/>
        <w:textAlignment w:val="baseline"/>
        <w:rPr>
          <w:bCs/>
          <w:sz w:val="22"/>
          <w:szCs w:val="22"/>
        </w:rPr>
      </w:pPr>
      <w:r w:rsidRPr="00B44CC0">
        <w:rPr>
          <w:bCs/>
          <w:sz w:val="22"/>
          <w:szCs w:val="22"/>
        </w:rPr>
        <w:t>Przyjęcie podanej klauzuli uznania okoliczności</w:t>
      </w:r>
    </w:p>
    <w:p w:rsidR="00EF2D81" w:rsidRPr="00B44CC0" w:rsidRDefault="00EF2D81" w:rsidP="00EF2D81">
      <w:pPr>
        <w:numPr>
          <w:ilvl w:val="0"/>
          <w:numId w:val="15"/>
        </w:numPr>
        <w:tabs>
          <w:tab w:val="left" w:pos="284"/>
        </w:tabs>
        <w:overflowPunct w:val="0"/>
        <w:autoSpaceDE w:val="0"/>
        <w:ind w:left="284" w:hanging="284"/>
        <w:jc w:val="both"/>
        <w:textAlignment w:val="baseline"/>
        <w:rPr>
          <w:bCs/>
          <w:sz w:val="22"/>
          <w:szCs w:val="22"/>
        </w:rPr>
      </w:pPr>
      <w:r w:rsidRPr="00B44CC0">
        <w:rPr>
          <w:bCs/>
          <w:sz w:val="22"/>
          <w:szCs w:val="22"/>
        </w:rPr>
        <w:t>Przyjęcie podanej klauzuli zmiany wielkości ryzyka</w:t>
      </w:r>
    </w:p>
    <w:p w:rsidR="00EF2D81" w:rsidRPr="00B44CC0" w:rsidRDefault="00EF2D81" w:rsidP="00EF2D81">
      <w:pPr>
        <w:numPr>
          <w:ilvl w:val="0"/>
          <w:numId w:val="15"/>
        </w:numPr>
        <w:tabs>
          <w:tab w:val="left" w:pos="284"/>
        </w:tabs>
        <w:overflowPunct w:val="0"/>
        <w:autoSpaceDE w:val="0"/>
        <w:ind w:left="284" w:hanging="284"/>
        <w:jc w:val="both"/>
        <w:textAlignment w:val="baseline"/>
        <w:rPr>
          <w:bCs/>
          <w:sz w:val="22"/>
          <w:szCs w:val="22"/>
        </w:rPr>
      </w:pPr>
      <w:r w:rsidRPr="00B44CC0">
        <w:rPr>
          <w:bCs/>
          <w:sz w:val="22"/>
          <w:szCs w:val="22"/>
        </w:rPr>
        <w:t>Zniesienie franszyzy integralnej w szkodach rzeczowych</w:t>
      </w:r>
    </w:p>
    <w:p w:rsidR="00EF2D81" w:rsidRPr="007115E0" w:rsidRDefault="00EF2D81" w:rsidP="00EF2D81">
      <w:pPr>
        <w:tabs>
          <w:tab w:val="left" w:pos="340"/>
        </w:tabs>
        <w:jc w:val="both"/>
        <w:rPr>
          <w:b/>
          <w:bCs/>
          <w:i/>
          <w:iCs/>
          <w:sz w:val="20"/>
          <w:szCs w:val="20"/>
          <w:u w:val="single"/>
        </w:rPr>
      </w:pPr>
    </w:p>
    <w:p w:rsidR="00EF2D81" w:rsidRPr="007115E0" w:rsidRDefault="00EF2D81" w:rsidP="00EF2D81">
      <w:pPr>
        <w:numPr>
          <w:ilvl w:val="0"/>
          <w:numId w:val="13"/>
        </w:numPr>
        <w:tabs>
          <w:tab w:val="left" w:pos="0"/>
        </w:tabs>
        <w:ind w:hanging="862"/>
        <w:jc w:val="both"/>
        <w:outlineLvl w:val="1"/>
        <w:rPr>
          <w:b/>
          <w:bCs/>
          <w:i/>
          <w:iCs/>
          <w:sz w:val="22"/>
          <w:szCs w:val="22"/>
          <w:u w:val="single"/>
        </w:rPr>
      </w:pPr>
      <w:bookmarkStart w:id="15" w:name="_Toc467479876"/>
      <w:bookmarkStart w:id="16" w:name="_Toc468697775"/>
      <w:bookmarkStart w:id="17" w:name="_Toc486533661"/>
      <w:bookmarkStart w:id="18" w:name="_Toc486939639"/>
      <w:bookmarkStart w:id="19" w:name="_Toc488145871"/>
      <w:r w:rsidRPr="007115E0">
        <w:rPr>
          <w:b/>
          <w:bCs/>
          <w:i/>
          <w:iCs/>
          <w:sz w:val="22"/>
          <w:szCs w:val="22"/>
          <w:u w:val="single"/>
        </w:rPr>
        <w:t>Kompleksowe ubezpieczenie sprzętu elektronicznego</w:t>
      </w:r>
      <w:bookmarkEnd w:id="15"/>
      <w:bookmarkEnd w:id="16"/>
      <w:bookmarkEnd w:id="17"/>
      <w:bookmarkEnd w:id="18"/>
      <w:bookmarkEnd w:id="19"/>
      <w:r w:rsidRPr="007115E0">
        <w:rPr>
          <w:b/>
          <w:bCs/>
          <w:i/>
          <w:iCs/>
          <w:sz w:val="22"/>
          <w:szCs w:val="22"/>
          <w:u w:val="single"/>
        </w:rPr>
        <w:t xml:space="preserve"> </w:t>
      </w:r>
    </w:p>
    <w:p w:rsidR="00EF2D81" w:rsidRPr="007115E0" w:rsidRDefault="00EF2D81" w:rsidP="00EF2D81">
      <w:pPr>
        <w:widowControl w:val="0"/>
        <w:numPr>
          <w:ilvl w:val="0"/>
          <w:numId w:val="16"/>
        </w:numPr>
        <w:tabs>
          <w:tab w:val="left" w:pos="284"/>
        </w:tabs>
        <w:suppressAutoHyphens w:val="0"/>
        <w:ind w:left="567" w:hanging="567"/>
        <w:jc w:val="both"/>
        <w:rPr>
          <w:rFonts w:eastAsia="Calibri"/>
          <w:b/>
          <w:sz w:val="22"/>
          <w:szCs w:val="22"/>
          <w:lang w:eastAsia="en-US"/>
        </w:rPr>
      </w:pPr>
      <w:bookmarkStart w:id="20" w:name="_Toc456007606"/>
      <w:bookmarkStart w:id="21" w:name="_Toc456007836"/>
      <w:r w:rsidRPr="007115E0">
        <w:rPr>
          <w:rFonts w:eastAsia="Calibri"/>
          <w:b/>
          <w:sz w:val="22"/>
          <w:szCs w:val="22"/>
          <w:lang w:eastAsia="en-US"/>
        </w:rPr>
        <w:t>Wymagany zakres ubezpieczenia:</w:t>
      </w:r>
      <w:bookmarkEnd w:id="20"/>
      <w:bookmarkEnd w:id="21"/>
    </w:p>
    <w:p w:rsidR="00EF2D81" w:rsidRPr="007115E0" w:rsidRDefault="00EF2D81" w:rsidP="00EF2D81">
      <w:pPr>
        <w:widowControl w:val="0"/>
        <w:tabs>
          <w:tab w:val="left" w:pos="567"/>
        </w:tabs>
        <w:suppressAutoHyphens w:val="0"/>
        <w:ind w:left="567" w:hanging="283"/>
        <w:jc w:val="both"/>
        <w:rPr>
          <w:rFonts w:eastAsia="Calibri"/>
          <w:sz w:val="22"/>
          <w:szCs w:val="22"/>
          <w:lang w:eastAsia="en-US"/>
        </w:rPr>
      </w:pPr>
      <w:r w:rsidRPr="007115E0">
        <w:rPr>
          <w:rFonts w:eastAsia="Calibri"/>
          <w:sz w:val="22"/>
          <w:szCs w:val="22"/>
          <w:lang w:eastAsia="en-US"/>
        </w:rPr>
        <w:t>Wszystkie szkody materialne, w szczególności powstałe w wyniku:</w:t>
      </w:r>
    </w:p>
    <w:p w:rsidR="00EF2D81" w:rsidRPr="007115E0" w:rsidRDefault="00EF2D81" w:rsidP="00EF2D81">
      <w:pPr>
        <w:widowControl w:val="0"/>
        <w:numPr>
          <w:ilvl w:val="0"/>
          <w:numId w:val="21"/>
        </w:numPr>
        <w:tabs>
          <w:tab w:val="left" w:pos="567"/>
          <w:tab w:val="num" w:pos="900"/>
        </w:tabs>
        <w:suppressAutoHyphens w:val="0"/>
        <w:ind w:left="900" w:hanging="616"/>
        <w:jc w:val="both"/>
        <w:rPr>
          <w:rFonts w:eastAsia="Calibri"/>
          <w:sz w:val="22"/>
          <w:szCs w:val="22"/>
          <w:lang w:eastAsia="en-US"/>
        </w:rPr>
      </w:pPr>
      <w:r w:rsidRPr="007115E0">
        <w:rPr>
          <w:rFonts w:eastAsia="Calibri"/>
          <w:sz w:val="22"/>
          <w:szCs w:val="22"/>
          <w:lang w:eastAsia="en-US"/>
        </w:rPr>
        <w:t>zdarzeń losowych, w tym: huraganu, działania wody, powodzi, wilgoci;</w:t>
      </w:r>
    </w:p>
    <w:p w:rsidR="00EF2D81" w:rsidRPr="007115E0" w:rsidRDefault="00EF2D81" w:rsidP="00EF2D81">
      <w:pPr>
        <w:widowControl w:val="0"/>
        <w:numPr>
          <w:ilvl w:val="0"/>
          <w:numId w:val="21"/>
        </w:numPr>
        <w:tabs>
          <w:tab w:val="num" w:pos="567"/>
        </w:tabs>
        <w:suppressAutoHyphens w:val="0"/>
        <w:ind w:left="567" w:hanging="283"/>
        <w:jc w:val="both"/>
        <w:rPr>
          <w:rFonts w:eastAsia="Calibri"/>
          <w:sz w:val="22"/>
          <w:szCs w:val="22"/>
          <w:lang w:eastAsia="en-US"/>
        </w:rPr>
      </w:pPr>
      <w:r w:rsidRPr="007115E0">
        <w:rPr>
          <w:rFonts w:eastAsia="Calibri"/>
          <w:sz w:val="22"/>
          <w:szCs w:val="22"/>
          <w:lang w:eastAsia="en-US"/>
        </w:rPr>
        <w:t>zdarzeń technicznych lub technologicznych, w tym: błędów konstrukcyjnych, wadliwych materiałów, wad produkcyjnych niewykrytych w trakcie konstrukcji, w czasie produkcji i w czasie montażu, indukcji, przepięcia, przetężenia i innych przyczyn elektrycznych;</w:t>
      </w:r>
    </w:p>
    <w:p w:rsidR="00EF2D81" w:rsidRPr="007115E0" w:rsidRDefault="00EF2D81" w:rsidP="00EF2D81">
      <w:pPr>
        <w:widowControl w:val="0"/>
        <w:numPr>
          <w:ilvl w:val="0"/>
          <w:numId w:val="21"/>
        </w:numPr>
        <w:tabs>
          <w:tab w:val="num" w:pos="567"/>
        </w:tabs>
        <w:suppressAutoHyphens w:val="0"/>
        <w:ind w:left="567" w:hanging="283"/>
        <w:jc w:val="both"/>
        <w:rPr>
          <w:rFonts w:eastAsia="Calibri"/>
          <w:sz w:val="22"/>
          <w:szCs w:val="22"/>
          <w:lang w:eastAsia="en-US"/>
        </w:rPr>
      </w:pPr>
      <w:r w:rsidRPr="007115E0">
        <w:rPr>
          <w:rFonts w:eastAsia="Calibri"/>
          <w:sz w:val="22"/>
          <w:szCs w:val="22"/>
          <w:lang w:eastAsia="en-US"/>
        </w:rPr>
        <w:t xml:space="preserve">działania człowieka; kradzieży z włamaniem, rabunku, celowego i świadomego zniszczenia przez ustalonych bądź nieustalonych sprawców, dewastacji, wandalizmu, niewłaściwego użytkowania, nieostrożności, błędnej obsługi, zaniedbania, braku kwalifikacji, błędu operatora, upuszczenia/upadku), </w:t>
      </w:r>
    </w:p>
    <w:p w:rsidR="00EF2D81" w:rsidRPr="007115E0" w:rsidRDefault="00EF2D81" w:rsidP="00EF2D81">
      <w:pPr>
        <w:widowControl w:val="0"/>
        <w:tabs>
          <w:tab w:val="left" w:pos="567"/>
        </w:tabs>
        <w:suppressAutoHyphens w:val="0"/>
        <w:ind w:left="567"/>
        <w:jc w:val="both"/>
        <w:rPr>
          <w:rFonts w:eastAsia="Calibri"/>
          <w:sz w:val="22"/>
          <w:szCs w:val="22"/>
          <w:lang w:eastAsia="en-US"/>
        </w:rPr>
      </w:pPr>
      <w:r w:rsidRPr="007115E0">
        <w:rPr>
          <w:rFonts w:eastAsia="Calibri"/>
          <w:sz w:val="22"/>
          <w:szCs w:val="22"/>
          <w:lang w:eastAsia="en-US"/>
        </w:rPr>
        <w:t>obejmujące poniesione na terenie RP koszty pracy w godzinach nadliczbowych, w nocy, w niedziele i święta, koszty przejazdu techników i ekspertów, koszty ekspresowego transportu (w tym frachtu lotniczego), koszty montażu/demontażu, koszty pomocnicze, koszty uprzątnięcia pozostałości, rozszerzone o koszty odtworzenia danych i oprogramowania, nośniki danych oraz zwiększone koszty działalności.</w:t>
      </w:r>
    </w:p>
    <w:p w:rsidR="00EF2D81" w:rsidRPr="007115E0" w:rsidRDefault="00EF2D81" w:rsidP="00EF2D81">
      <w:pPr>
        <w:widowControl w:val="0"/>
        <w:suppressAutoHyphens w:val="0"/>
        <w:ind w:left="567" w:hanging="283"/>
        <w:jc w:val="both"/>
        <w:rPr>
          <w:rFonts w:eastAsia="Calibri"/>
          <w:b/>
          <w:sz w:val="22"/>
          <w:szCs w:val="22"/>
          <w:lang w:eastAsia="en-US"/>
        </w:rPr>
      </w:pPr>
      <w:r w:rsidRPr="007115E0">
        <w:rPr>
          <w:rFonts w:eastAsia="Calibri"/>
          <w:b/>
          <w:sz w:val="22"/>
          <w:szCs w:val="22"/>
          <w:lang w:eastAsia="en-US"/>
        </w:rPr>
        <w:t>Zakres terytorialny ubezpieczenia: sprzęt stacjonarny - RP; sprzęt przenośny – Europa</w:t>
      </w:r>
    </w:p>
    <w:p w:rsidR="00EF2D81" w:rsidRPr="007115E0" w:rsidRDefault="00EF2D81" w:rsidP="00EF2D81">
      <w:pPr>
        <w:widowControl w:val="0"/>
        <w:numPr>
          <w:ilvl w:val="0"/>
          <w:numId w:val="16"/>
        </w:numPr>
        <w:tabs>
          <w:tab w:val="left" w:pos="284"/>
        </w:tabs>
        <w:suppressAutoHyphens w:val="0"/>
        <w:ind w:left="567" w:hanging="567"/>
        <w:jc w:val="both"/>
        <w:rPr>
          <w:rFonts w:eastAsia="Calibri"/>
          <w:b/>
          <w:sz w:val="22"/>
          <w:szCs w:val="22"/>
          <w:lang w:eastAsia="en-US"/>
        </w:rPr>
      </w:pPr>
      <w:bookmarkStart w:id="22" w:name="_Toc456007607"/>
      <w:bookmarkStart w:id="23" w:name="_Toc456007837"/>
      <w:r w:rsidRPr="007115E0">
        <w:rPr>
          <w:rFonts w:eastAsia="Calibri"/>
          <w:b/>
          <w:sz w:val="22"/>
          <w:szCs w:val="22"/>
          <w:lang w:eastAsia="en-US"/>
        </w:rPr>
        <w:t>Przedmiot i system ubezpieczenia:</w:t>
      </w:r>
      <w:bookmarkEnd w:id="22"/>
      <w:bookmarkEnd w:id="23"/>
    </w:p>
    <w:p w:rsidR="00EF2D81" w:rsidRPr="007115E0" w:rsidRDefault="00EF2D81" w:rsidP="00EF2D81">
      <w:pPr>
        <w:widowControl w:val="0"/>
        <w:numPr>
          <w:ilvl w:val="0"/>
          <w:numId w:val="17"/>
        </w:numPr>
        <w:suppressAutoHyphens w:val="0"/>
        <w:ind w:left="567" w:hanging="283"/>
        <w:jc w:val="both"/>
        <w:rPr>
          <w:rFonts w:eastAsia="Calibri"/>
          <w:sz w:val="22"/>
          <w:szCs w:val="22"/>
          <w:lang w:eastAsia="en-US"/>
        </w:rPr>
      </w:pPr>
      <w:r w:rsidRPr="007115E0">
        <w:rPr>
          <w:rFonts w:eastAsia="Calibri"/>
          <w:sz w:val="22"/>
          <w:szCs w:val="22"/>
          <w:lang w:eastAsia="en-US"/>
        </w:rPr>
        <w:t>sprzęt elektroniczny stacjonarny i przenośny (także telefony komórkowe) od szkód materialnych - systemem sum stałych,</w:t>
      </w:r>
    </w:p>
    <w:p w:rsidR="00EF2D81" w:rsidRPr="007115E0" w:rsidRDefault="00EF2D81" w:rsidP="00EF2D81">
      <w:pPr>
        <w:widowControl w:val="0"/>
        <w:numPr>
          <w:ilvl w:val="0"/>
          <w:numId w:val="17"/>
        </w:numPr>
        <w:suppressAutoHyphens w:val="0"/>
        <w:spacing w:line="276" w:lineRule="auto"/>
        <w:ind w:left="567" w:hanging="283"/>
        <w:jc w:val="both"/>
        <w:rPr>
          <w:rFonts w:eastAsia="Calibri"/>
          <w:sz w:val="22"/>
          <w:szCs w:val="22"/>
          <w:lang w:eastAsia="en-US"/>
        </w:rPr>
      </w:pPr>
      <w:r w:rsidRPr="007115E0">
        <w:rPr>
          <w:rFonts w:eastAsia="Calibri"/>
          <w:sz w:val="22"/>
          <w:szCs w:val="22"/>
          <w:lang w:eastAsia="en-US"/>
        </w:rPr>
        <w:lastRenderedPageBreak/>
        <w:t>koszt odtworzenia danych i licencjonowanego oprogramowania – systemem pierwszego ryzyka</w:t>
      </w:r>
    </w:p>
    <w:p w:rsidR="00EF2D81" w:rsidRPr="007115E0" w:rsidRDefault="00EF2D81" w:rsidP="00EF2D81">
      <w:pPr>
        <w:widowControl w:val="0"/>
        <w:numPr>
          <w:ilvl w:val="0"/>
          <w:numId w:val="17"/>
        </w:numPr>
        <w:suppressAutoHyphens w:val="0"/>
        <w:ind w:left="567" w:hanging="283"/>
        <w:jc w:val="both"/>
        <w:rPr>
          <w:rFonts w:eastAsia="Calibri"/>
          <w:sz w:val="22"/>
          <w:szCs w:val="22"/>
          <w:lang w:eastAsia="en-US"/>
        </w:rPr>
      </w:pPr>
      <w:r w:rsidRPr="007115E0">
        <w:rPr>
          <w:rFonts w:eastAsia="Calibri"/>
          <w:sz w:val="22"/>
          <w:szCs w:val="22"/>
          <w:lang w:eastAsia="en-US"/>
        </w:rPr>
        <w:t>wymienne nośniki danych – systemem pierwszego ryzyka</w:t>
      </w:r>
    </w:p>
    <w:p w:rsidR="00EF2D81" w:rsidRPr="007115E0" w:rsidRDefault="00EF2D81" w:rsidP="00EF2D81">
      <w:pPr>
        <w:widowControl w:val="0"/>
        <w:numPr>
          <w:ilvl w:val="0"/>
          <w:numId w:val="17"/>
        </w:numPr>
        <w:suppressAutoHyphens w:val="0"/>
        <w:ind w:left="567" w:hanging="283"/>
        <w:jc w:val="both"/>
        <w:rPr>
          <w:rFonts w:eastAsia="Calibri"/>
          <w:sz w:val="22"/>
          <w:szCs w:val="22"/>
          <w:lang w:eastAsia="en-US"/>
        </w:rPr>
      </w:pPr>
      <w:r w:rsidRPr="007115E0">
        <w:rPr>
          <w:rFonts w:eastAsia="Calibri"/>
          <w:sz w:val="22"/>
          <w:szCs w:val="22"/>
          <w:lang w:eastAsia="en-US"/>
        </w:rPr>
        <w:t>zwiększone koszty działalności  - systemem pierwszego ryzyka</w:t>
      </w:r>
    </w:p>
    <w:p w:rsidR="00EF2D81" w:rsidRPr="007115E0" w:rsidRDefault="00EF2D81" w:rsidP="00EF2D81">
      <w:pPr>
        <w:widowControl w:val="0"/>
        <w:numPr>
          <w:ilvl w:val="0"/>
          <w:numId w:val="18"/>
        </w:numPr>
        <w:tabs>
          <w:tab w:val="left" w:pos="851"/>
        </w:tabs>
        <w:suppressAutoHyphens w:val="0"/>
        <w:ind w:left="851" w:hanging="284"/>
        <w:jc w:val="both"/>
        <w:rPr>
          <w:rFonts w:eastAsia="Calibri"/>
          <w:sz w:val="22"/>
          <w:szCs w:val="22"/>
          <w:lang w:eastAsia="en-US"/>
        </w:rPr>
      </w:pPr>
      <w:r w:rsidRPr="007115E0">
        <w:rPr>
          <w:rFonts w:eastAsia="Calibri"/>
          <w:b/>
          <w:sz w:val="22"/>
          <w:szCs w:val="22"/>
          <w:lang w:eastAsia="en-US"/>
        </w:rPr>
        <w:t>koszty proporcjonalne</w:t>
      </w:r>
      <w:r w:rsidRPr="007115E0">
        <w:rPr>
          <w:rFonts w:eastAsia="Calibri"/>
          <w:sz w:val="22"/>
          <w:szCs w:val="22"/>
          <w:lang w:eastAsia="en-US"/>
        </w:rPr>
        <w:t xml:space="preserve"> - narastające proporcjonalnie, obejmujące w szczególności koszty: </w:t>
      </w:r>
    </w:p>
    <w:p w:rsidR="00EF2D81" w:rsidRPr="007115E0" w:rsidRDefault="00EF2D81" w:rsidP="00EF2D81">
      <w:pPr>
        <w:widowControl w:val="0"/>
        <w:numPr>
          <w:ilvl w:val="0"/>
          <w:numId w:val="19"/>
        </w:numPr>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 xml:space="preserve">tymczasowego wykorzystania sprzętu zastępczego lub systemów zewnętrznych, </w:t>
      </w:r>
    </w:p>
    <w:p w:rsidR="00EF2D81" w:rsidRPr="007115E0" w:rsidRDefault="00EF2D81" w:rsidP="00EF2D81">
      <w:pPr>
        <w:widowControl w:val="0"/>
        <w:numPr>
          <w:ilvl w:val="0"/>
          <w:numId w:val="19"/>
        </w:numPr>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 xml:space="preserve">tymczasowego wynajęcia i użytkowania urządzeń i/lub pomieszczeń zastępczych, </w:t>
      </w:r>
    </w:p>
    <w:p w:rsidR="00EF2D81" w:rsidRPr="007115E0" w:rsidRDefault="00EF2D81" w:rsidP="00EF2D81">
      <w:pPr>
        <w:widowControl w:val="0"/>
        <w:numPr>
          <w:ilvl w:val="0"/>
          <w:numId w:val="19"/>
        </w:numPr>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 xml:space="preserve">zastosowania alternatywnych procedur pracy lub procesów technologicznych, </w:t>
      </w:r>
    </w:p>
    <w:p w:rsidR="00EF2D81" w:rsidRPr="007115E0" w:rsidRDefault="00EF2D81" w:rsidP="00EF2D81">
      <w:pPr>
        <w:widowControl w:val="0"/>
        <w:numPr>
          <w:ilvl w:val="0"/>
          <w:numId w:val="19"/>
        </w:numPr>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 xml:space="preserve">dodatkowego wynagrodzenia pracowników (tj. pracy w godzinach nadliczbowych oraz w godzinach nocnych), </w:t>
      </w:r>
    </w:p>
    <w:p w:rsidR="00EF2D81" w:rsidRPr="007115E0" w:rsidRDefault="00EF2D81" w:rsidP="00EF2D81">
      <w:pPr>
        <w:widowControl w:val="0"/>
        <w:numPr>
          <w:ilvl w:val="0"/>
          <w:numId w:val="19"/>
        </w:numPr>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usług świadczonych przez osoby trzecie (tj. wykorzystania obcej siły roboczej w zakresie przetwarzania danych);</w:t>
      </w:r>
    </w:p>
    <w:p w:rsidR="00EF2D81" w:rsidRPr="007115E0" w:rsidRDefault="00EF2D81" w:rsidP="00EF2D81">
      <w:pPr>
        <w:widowControl w:val="0"/>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 xml:space="preserve"> maksymalny okres odszkodowawczy wynosi 3 miesiące.</w:t>
      </w:r>
    </w:p>
    <w:p w:rsidR="00EF2D81" w:rsidRPr="007115E0" w:rsidRDefault="00EF2D81" w:rsidP="00EF2D81">
      <w:pPr>
        <w:widowControl w:val="0"/>
        <w:numPr>
          <w:ilvl w:val="0"/>
          <w:numId w:val="18"/>
        </w:numPr>
        <w:tabs>
          <w:tab w:val="left" w:pos="851"/>
        </w:tabs>
        <w:suppressAutoHyphens w:val="0"/>
        <w:ind w:left="851" w:hanging="284"/>
        <w:jc w:val="both"/>
        <w:rPr>
          <w:rFonts w:eastAsia="Calibri"/>
          <w:sz w:val="22"/>
          <w:szCs w:val="22"/>
          <w:lang w:eastAsia="en-US"/>
        </w:rPr>
      </w:pPr>
      <w:r w:rsidRPr="007115E0">
        <w:rPr>
          <w:rFonts w:eastAsia="Calibri"/>
          <w:b/>
          <w:sz w:val="22"/>
          <w:szCs w:val="22"/>
          <w:lang w:eastAsia="en-US"/>
        </w:rPr>
        <w:t>koszty nieproporcjonalne</w:t>
      </w:r>
      <w:r w:rsidRPr="007115E0">
        <w:rPr>
          <w:rFonts w:eastAsia="Calibri"/>
          <w:sz w:val="22"/>
          <w:szCs w:val="22"/>
          <w:lang w:eastAsia="en-US"/>
        </w:rPr>
        <w:t xml:space="preserve"> - obejmujące w szczególności koszty: </w:t>
      </w:r>
    </w:p>
    <w:p w:rsidR="00EF2D81" w:rsidRPr="007115E0" w:rsidRDefault="00EF2D81" w:rsidP="00EF2D81">
      <w:pPr>
        <w:widowControl w:val="0"/>
        <w:numPr>
          <w:ilvl w:val="0"/>
          <w:numId w:val="20"/>
        </w:numPr>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 xml:space="preserve">jednorazowej procedury przeprogramowania, </w:t>
      </w:r>
    </w:p>
    <w:p w:rsidR="00EF2D81" w:rsidRPr="007115E0" w:rsidRDefault="00EF2D81" w:rsidP="00EF2D81">
      <w:pPr>
        <w:widowControl w:val="0"/>
        <w:numPr>
          <w:ilvl w:val="0"/>
          <w:numId w:val="20"/>
        </w:numPr>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 xml:space="preserve">zresetowania i ponownego załadowania systemów operacyjnych, </w:t>
      </w:r>
    </w:p>
    <w:p w:rsidR="00EF2D81" w:rsidRPr="007115E0" w:rsidRDefault="00EF2D81" w:rsidP="00EF2D81">
      <w:pPr>
        <w:widowControl w:val="0"/>
        <w:numPr>
          <w:ilvl w:val="0"/>
          <w:numId w:val="20"/>
        </w:numPr>
        <w:tabs>
          <w:tab w:val="left" w:pos="851"/>
        </w:tabs>
        <w:suppressAutoHyphens w:val="0"/>
        <w:ind w:left="851" w:hanging="284"/>
        <w:jc w:val="both"/>
        <w:rPr>
          <w:rFonts w:eastAsia="Calibri"/>
          <w:sz w:val="22"/>
          <w:szCs w:val="22"/>
          <w:lang w:eastAsia="en-US"/>
        </w:rPr>
      </w:pPr>
      <w:r w:rsidRPr="007115E0">
        <w:rPr>
          <w:rFonts w:eastAsia="Calibri"/>
          <w:sz w:val="22"/>
          <w:szCs w:val="22"/>
          <w:lang w:eastAsia="en-US"/>
        </w:rPr>
        <w:t xml:space="preserve">transportu do i z pomieszczeń zastępczych. </w:t>
      </w:r>
    </w:p>
    <w:p w:rsidR="00EF2D81" w:rsidRPr="00A446B5" w:rsidRDefault="00EF2D81" w:rsidP="00EF2D81">
      <w:pPr>
        <w:widowControl w:val="0"/>
        <w:tabs>
          <w:tab w:val="left" w:pos="851"/>
        </w:tabs>
        <w:suppressAutoHyphens w:val="0"/>
        <w:ind w:left="851" w:hanging="284"/>
        <w:jc w:val="both"/>
        <w:rPr>
          <w:rFonts w:eastAsia="Calibri"/>
          <w:sz w:val="22"/>
          <w:szCs w:val="22"/>
          <w:lang w:eastAsia="en-US"/>
        </w:rPr>
      </w:pPr>
      <w:r w:rsidRPr="00A446B5">
        <w:rPr>
          <w:rFonts w:eastAsia="Calibri"/>
          <w:sz w:val="22"/>
          <w:szCs w:val="22"/>
          <w:lang w:eastAsia="en-US"/>
        </w:rPr>
        <w:t>Maksymalny okres odszkodowawczy wynosi 6 miesięcy; franszyza integralna: 2 dni</w:t>
      </w:r>
    </w:p>
    <w:p w:rsidR="00EF2D81" w:rsidRPr="00A446B5" w:rsidRDefault="00EF2D81" w:rsidP="00EF2D81">
      <w:pPr>
        <w:widowControl w:val="0"/>
        <w:suppressAutoHyphens w:val="0"/>
        <w:ind w:left="567"/>
        <w:jc w:val="both"/>
        <w:rPr>
          <w:rFonts w:eastAsia="Calibri"/>
          <w:b/>
          <w:sz w:val="22"/>
          <w:szCs w:val="22"/>
          <w:lang w:eastAsia="en-US"/>
        </w:rPr>
      </w:pPr>
      <w:r w:rsidRPr="00A446B5">
        <w:rPr>
          <w:rFonts w:eastAsia="Calibri"/>
          <w:b/>
          <w:sz w:val="22"/>
          <w:szCs w:val="22"/>
          <w:lang w:eastAsia="en-US"/>
        </w:rPr>
        <w:t>Koszt odtworzenia danych i oprogramowania</w:t>
      </w:r>
    </w:p>
    <w:p w:rsidR="00EF2D81" w:rsidRPr="00A446B5" w:rsidRDefault="00EF2D81" w:rsidP="00EF2D81">
      <w:pPr>
        <w:widowControl w:val="0"/>
        <w:suppressAutoHyphens w:val="0"/>
        <w:ind w:left="567"/>
        <w:jc w:val="both"/>
        <w:rPr>
          <w:rFonts w:eastAsia="Calibri"/>
          <w:sz w:val="22"/>
          <w:szCs w:val="22"/>
          <w:lang w:eastAsia="en-US"/>
        </w:rPr>
      </w:pPr>
      <w:r w:rsidRPr="00A446B5">
        <w:rPr>
          <w:rFonts w:eastAsia="Calibri"/>
          <w:sz w:val="22"/>
          <w:szCs w:val="22"/>
          <w:lang w:eastAsia="en-US"/>
        </w:rPr>
        <w:t>Suma ubezpieczenia: 150 000,00 zł</w:t>
      </w:r>
    </w:p>
    <w:p w:rsidR="00EF2D81" w:rsidRPr="00A446B5" w:rsidRDefault="00EF2D81" w:rsidP="00EF2D81">
      <w:pPr>
        <w:widowControl w:val="0"/>
        <w:suppressAutoHyphens w:val="0"/>
        <w:ind w:left="567"/>
        <w:jc w:val="both"/>
        <w:rPr>
          <w:rFonts w:eastAsia="Calibri"/>
          <w:b/>
          <w:sz w:val="22"/>
          <w:szCs w:val="22"/>
          <w:lang w:eastAsia="en-US"/>
        </w:rPr>
      </w:pPr>
      <w:r w:rsidRPr="00A446B5">
        <w:rPr>
          <w:rFonts w:eastAsia="Calibri"/>
          <w:b/>
          <w:sz w:val="22"/>
          <w:szCs w:val="22"/>
          <w:lang w:eastAsia="en-US"/>
        </w:rPr>
        <w:t>Wymienne nośniki danych</w:t>
      </w:r>
    </w:p>
    <w:p w:rsidR="00EF2D81" w:rsidRPr="00A446B5" w:rsidRDefault="00EF2D81" w:rsidP="00EF2D81">
      <w:pPr>
        <w:widowControl w:val="0"/>
        <w:suppressAutoHyphens w:val="0"/>
        <w:ind w:left="567"/>
        <w:jc w:val="both"/>
        <w:rPr>
          <w:rFonts w:eastAsia="Calibri"/>
          <w:sz w:val="22"/>
          <w:szCs w:val="22"/>
          <w:lang w:eastAsia="en-US"/>
        </w:rPr>
      </w:pPr>
      <w:r w:rsidRPr="00A446B5">
        <w:rPr>
          <w:rFonts w:eastAsia="Calibri"/>
          <w:sz w:val="22"/>
          <w:szCs w:val="22"/>
          <w:lang w:eastAsia="en-US"/>
        </w:rPr>
        <w:t>Suma ubezpieczenia: 20 000,00 zł</w:t>
      </w:r>
    </w:p>
    <w:p w:rsidR="00EF2D81" w:rsidRPr="00A446B5" w:rsidRDefault="00EF2D81" w:rsidP="00EF2D81">
      <w:pPr>
        <w:widowControl w:val="0"/>
        <w:suppressAutoHyphens w:val="0"/>
        <w:ind w:left="567"/>
        <w:jc w:val="both"/>
        <w:rPr>
          <w:rFonts w:eastAsia="Calibri"/>
          <w:b/>
          <w:sz w:val="22"/>
          <w:szCs w:val="22"/>
          <w:lang w:eastAsia="en-US"/>
        </w:rPr>
      </w:pPr>
      <w:r w:rsidRPr="00A446B5">
        <w:rPr>
          <w:rFonts w:eastAsia="Calibri"/>
          <w:b/>
          <w:sz w:val="22"/>
          <w:szCs w:val="22"/>
          <w:lang w:eastAsia="en-US"/>
        </w:rPr>
        <w:t>Zwiększone koszty działalności</w:t>
      </w:r>
    </w:p>
    <w:p w:rsidR="00EF2D81" w:rsidRPr="00A446B5" w:rsidRDefault="00EF2D81" w:rsidP="00EF2D81">
      <w:pPr>
        <w:widowControl w:val="0"/>
        <w:suppressAutoHyphens w:val="0"/>
        <w:ind w:left="567"/>
        <w:jc w:val="both"/>
        <w:rPr>
          <w:rFonts w:eastAsia="Calibri"/>
          <w:sz w:val="22"/>
          <w:szCs w:val="22"/>
          <w:lang w:eastAsia="en-US"/>
        </w:rPr>
      </w:pPr>
      <w:r w:rsidRPr="00A446B5">
        <w:rPr>
          <w:rFonts w:eastAsia="Calibri"/>
          <w:sz w:val="22"/>
          <w:szCs w:val="22"/>
          <w:lang w:eastAsia="en-US"/>
        </w:rPr>
        <w:t>Suma ubezpieczenia: 50 000,00 zł</w:t>
      </w:r>
    </w:p>
    <w:p w:rsidR="00EF2D81" w:rsidRPr="00A446B5" w:rsidRDefault="00EF2D81" w:rsidP="00EF2D81">
      <w:pPr>
        <w:widowControl w:val="0"/>
        <w:suppressAutoHyphens w:val="0"/>
        <w:ind w:left="567"/>
        <w:jc w:val="both"/>
        <w:rPr>
          <w:rFonts w:eastAsia="Calibri"/>
          <w:sz w:val="22"/>
          <w:szCs w:val="22"/>
          <w:lang w:eastAsia="en-US"/>
        </w:rPr>
      </w:pPr>
      <w:r w:rsidRPr="00A446B5">
        <w:rPr>
          <w:rFonts w:eastAsia="Calibri"/>
          <w:sz w:val="22"/>
          <w:szCs w:val="22"/>
          <w:lang w:eastAsia="en-US"/>
        </w:rPr>
        <w:t>koszty nieproporcjonalne 25 000,00 zł, koszty proporcjonalne 25 000,00 zł</w:t>
      </w:r>
    </w:p>
    <w:p w:rsidR="00EF2D81" w:rsidRPr="00360B88" w:rsidRDefault="00EF2D81" w:rsidP="00EF2D81">
      <w:pPr>
        <w:widowControl w:val="0"/>
        <w:suppressAutoHyphens w:val="0"/>
        <w:ind w:left="567"/>
        <w:jc w:val="both"/>
        <w:rPr>
          <w:rFonts w:eastAsia="Calibri"/>
          <w:b/>
          <w:color w:val="FF0000"/>
          <w:sz w:val="22"/>
          <w:szCs w:val="22"/>
          <w:lang w:eastAsia="en-US"/>
        </w:rPr>
      </w:pPr>
    </w:p>
    <w:p w:rsidR="00EF2D81" w:rsidRPr="00662BFD" w:rsidRDefault="00EF2D81" w:rsidP="00EF2D81">
      <w:pPr>
        <w:widowControl w:val="0"/>
        <w:numPr>
          <w:ilvl w:val="1"/>
          <w:numId w:val="16"/>
        </w:numPr>
        <w:tabs>
          <w:tab w:val="left" w:pos="567"/>
        </w:tabs>
        <w:suppressAutoHyphens w:val="0"/>
        <w:spacing w:line="276" w:lineRule="auto"/>
        <w:ind w:hanging="792"/>
        <w:jc w:val="both"/>
        <w:rPr>
          <w:rFonts w:eastAsia="Calibri"/>
          <w:b/>
          <w:sz w:val="22"/>
          <w:szCs w:val="22"/>
          <w:lang w:eastAsia="en-US"/>
        </w:rPr>
      </w:pPr>
      <w:bookmarkStart w:id="24" w:name="_Toc456007608"/>
      <w:bookmarkStart w:id="25" w:name="_Toc456007838"/>
      <w:r w:rsidRPr="00662BFD">
        <w:rPr>
          <w:rFonts w:eastAsia="Calibri"/>
          <w:b/>
          <w:sz w:val="22"/>
          <w:szCs w:val="22"/>
          <w:lang w:eastAsia="en-US"/>
        </w:rPr>
        <w:t>Wykaz sprzętu deklarowanego do ubezpieczenia systemem sum stałych</w:t>
      </w:r>
      <w:bookmarkEnd w:id="24"/>
      <w:bookmarkEnd w:id="25"/>
      <w:r w:rsidRPr="00662BFD">
        <w:rPr>
          <w:rFonts w:eastAsia="Calibri"/>
          <w:b/>
          <w:sz w:val="22"/>
          <w:szCs w:val="22"/>
          <w:lang w:eastAsia="en-US"/>
        </w:rPr>
        <w:t xml:space="preserve"> </w:t>
      </w:r>
    </w:p>
    <w:tbl>
      <w:tblPr>
        <w:tblW w:w="5000" w:type="pct"/>
        <w:tblCellMar>
          <w:left w:w="70" w:type="dxa"/>
          <w:right w:w="70" w:type="dxa"/>
        </w:tblCellMar>
        <w:tblLook w:val="04A0"/>
      </w:tblPr>
      <w:tblGrid>
        <w:gridCol w:w="585"/>
        <w:gridCol w:w="5395"/>
        <w:gridCol w:w="3232"/>
      </w:tblGrid>
      <w:tr w:rsidR="00EF2D81" w:rsidRPr="00342F95" w:rsidTr="00C623FE">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Łączne sumy ubezpieczenia</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2928" w:type="pct"/>
            <w:tcBorders>
              <w:top w:val="nil"/>
              <w:left w:val="nil"/>
              <w:bottom w:val="single" w:sz="4" w:space="0" w:color="auto"/>
              <w:right w:val="single" w:sz="4" w:space="0" w:color="auto"/>
            </w:tcBorders>
            <w:shd w:val="clear" w:color="auto" w:fill="auto"/>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Rodzaj mienia</w:t>
            </w:r>
          </w:p>
        </w:tc>
        <w:tc>
          <w:tcPr>
            <w:tcW w:w="1753" w:type="pct"/>
            <w:tcBorders>
              <w:top w:val="nil"/>
              <w:left w:val="nil"/>
              <w:bottom w:val="single" w:sz="4" w:space="0" w:color="auto"/>
              <w:right w:val="single" w:sz="4" w:space="0" w:color="auto"/>
            </w:tcBorders>
            <w:shd w:val="clear" w:color="auto" w:fill="auto"/>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1 760 473,27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284 301,80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244 017,11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2928"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753"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382 134,71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2928"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753"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83 686,46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2928"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753"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261 655,88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7</w:t>
            </w:r>
          </w:p>
        </w:tc>
        <w:tc>
          <w:tcPr>
            <w:tcW w:w="2928"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Klimatyzacja</w:t>
            </w:r>
          </w:p>
        </w:tc>
        <w:tc>
          <w:tcPr>
            <w:tcW w:w="1753"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256 120,60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8</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medyczny/ rehabilitacyjny</w:t>
            </w:r>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154 716,06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9</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Telebim</w:t>
            </w:r>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20 984,00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10</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proofErr w:type="spellStart"/>
            <w:r w:rsidRPr="00342F95">
              <w:rPr>
                <w:sz w:val="20"/>
                <w:szCs w:val="20"/>
                <w:lang w:eastAsia="pl-PL"/>
              </w:rPr>
              <w:t>Infoboxy</w:t>
            </w:r>
            <w:proofErr w:type="spellEnd"/>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15 860,00 zł </w:t>
            </w:r>
          </w:p>
        </w:tc>
      </w:tr>
      <w:tr w:rsidR="00EF2D81" w:rsidRPr="00342F95" w:rsidTr="00C623FE">
        <w:trPr>
          <w:trHeight w:val="340"/>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Pierwsze ryzyko</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r>
              <w:rPr>
                <w:sz w:val="20"/>
                <w:szCs w:val="20"/>
                <w:lang w:eastAsia="pl-PL"/>
              </w:rPr>
              <w:t>1</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Koszty odtworzenia danych, oprogramowania</w:t>
            </w:r>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150 000,00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Pr>
                <w:sz w:val="20"/>
                <w:szCs w:val="20"/>
                <w:lang w:eastAsia="pl-PL"/>
              </w:rPr>
              <w:t>12</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Wymienne nośniki danych</w:t>
            </w:r>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20 000,00 zł </w:t>
            </w:r>
          </w:p>
        </w:tc>
      </w:tr>
      <w:tr w:rsidR="00EF2D81" w:rsidRPr="00342F95" w:rsidTr="00C623FE">
        <w:trPr>
          <w:trHeight w:val="340"/>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center"/>
              <w:rPr>
                <w:sz w:val="20"/>
                <w:szCs w:val="20"/>
                <w:lang w:eastAsia="pl-PL"/>
              </w:rPr>
            </w:pPr>
            <w:r>
              <w:rPr>
                <w:sz w:val="20"/>
                <w:szCs w:val="20"/>
                <w:lang w:eastAsia="pl-PL"/>
              </w:rPr>
              <w:t>13</w:t>
            </w:r>
          </w:p>
        </w:tc>
        <w:tc>
          <w:tcPr>
            <w:tcW w:w="2928"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Zwiększone koszty działalności</w:t>
            </w:r>
          </w:p>
        </w:tc>
        <w:tc>
          <w:tcPr>
            <w:tcW w:w="1753" w:type="pct"/>
            <w:tcBorders>
              <w:top w:val="nil"/>
              <w:left w:val="nil"/>
              <w:bottom w:val="single" w:sz="4" w:space="0" w:color="auto"/>
              <w:right w:val="single" w:sz="4" w:space="0" w:color="auto"/>
            </w:tcBorders>
            <w:shd w:val="clear" w:color="000000" w:fill="FFFFFF"/>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50 000,00 zł </w:t>
            </w:r>
          </w:p>
        </w:tc>
      </w:tr>
    </w:tbl>
    <w:p w:rsidR="00EF2D81" w:rsidRDefault="00EF2D81" w:rsidP="00EF2D81">
      <w:pPr>
        <w:jc w:val="both"/>
        <w:rPr>
          <w:sz w:val="20"/>
          <w:szCs w:val="20"/>
        </w:rPr>
      </w:pPr>
    </w:p>
    <w:tbl>
      <w:tblPr>
        <w:tblW w:w="5000" w:type="pct"/>
        <w:tblCellMar>
          <w:left w:w="70" w:type="dxa"/>
          <w:right w:w="70" w:type="dxa"/>
        </w:tblCellMar>
        <w:tblLook w:val="04A0"/>
      </w:tblPr>
      <w:tblGrid>
        <w:gridCol w:w="499"/>
        <w:gridCol w:w="3970"/>
        <w:gridCol w:w="2158"/>
        <w:gridCol w:w="2585"/>
      </w:tblGrid>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bookmarkStart w:id="26" w:name="RANGE!A20:D167"/>
            <w:r w:rsidRPr="00342F95">
              <w:rPr>
                <w:i/>
                <w:iCs/>
                <w:sz w:val="20"/>
                <w:szCs w:val="20"/>
                <w:lang w:eastAsia="pl-PL"/>
              </w:rPr>
              <w:t>Ubezpieczający/Ubezpieczony</w:t>
            </w:r>
            <w:bookmarkEnd w:id="26"/>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910869430</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Starostwo Powiatowe</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Słowackiego 8, 87-700 Aleksandrów Kujawski </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0B6CBB" w:rsidRDefault="00EF2D81" w:rsidP="00C623FE">
            <w:pPr>
              <w:suppressAutoHyphens w:val="0"/>
              <w:rPr>
                <w:i/>
                <w:iCs/>
                <w:sz w:val="20"/>
                <w:szCs w:val="20"/>
                <w:lang w:eastAsia="pl-PL"/>
              </w:rPr>
            </w:pPr>
            <w:r w:rsidRPr="000B6CBB">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0B6CBB" w:rsidRDefault="00EF2D81" w:rsidP="00C623FE">
            <w:pPr>
              <w:suppressAutoHyphens w:val="0"/>
              <w:rPr>
                <w:b/>
                <w:bCs/>
                <w:sz w:val="20"/>
                <w:szCs w:val="20"/>
                <w:lang w:eastAsia="pl-PL"/>
              </w:rPr>
            </w:pPr>
            <w:r w:rsidRPr="000B6CBB">
              <w:rPr>
                <w:b/>
                <w:bCs/>
                <w:sz w:val="20"/>
                <w:szCs w:val="20"/>
                <w:lang w:eastAsia="pl-PL"/>
              </w:rPr>
              <w:t>ul. Słowackiego 8, 8a, Szpital Powiatowy, teren Powiatu Aleksandrowskiego</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lastRenderedPageBreak/>
              <w:t>L.p.</w:t>
            </w:r>
          </w:p>
        </w:tc>
        <w:tc>
          <w:tcPr>
            <w:tcW w:w="3358"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429 797,66 zł </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single" w:sz="4" w:space="0" w:color="auto"/>
              <w:left w:val="nil"/>
              <w:bottom w:val="single" w:sz="4" w:space="0" w:color="auto"/>
              <w:right w:val="single" w:sz="4" w:space="0" w:color="auto"/>
            </w:tcBorders>
            <w:shd w:val="clear" w:color="auto" w:fill="auto"/>
            <w:noWrap/>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38 160,21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 xml:space="preserve">                             88 065,44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8 449,95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17 562,66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103 470,44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7</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Klimatyzacja </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 xml:space="preserve">                           252 307,60 zł </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000296650</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Dom Pomocy Społecznej  </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Inowrocławska 20, 87-707 Zakrzewo</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Inowrocławska 20, 87- 707 Zakrzewo, Zakrzewo</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93 291,60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6 430,00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11 585,00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4 300,00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000258514</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Liceum Ogólnokształcące im. Stanisława Staszica </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Kopernika 1, 87-720 Ciechocinek</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Kopernika 1, 87-720 Ciechocinek</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85 116,06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17 927,23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5 210,72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8 000,00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978,44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10 992,44 zł </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000257868</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Placówka Socjalizacyjna</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Gen. Władysława Sikorskiego 4A, 87-700 Aleksandrów Kujawski </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Gen. Władysława Sikorskiego 4A, 4B, 87-700 Aleksandrów Kujawski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29 078,90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lastRenderedPageBreak/>
              <w:t>2</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1 799,00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6 515,80 zł</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2 726,77 zł</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000000" w:fill="FFFFFF"/>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001058415</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Poradnia Psychologiczno Pedagogiczna </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Sikorskiego 3, 87- 700 Aleksandrów Kujawski</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Sikorskiego 3, 87- 700 Aleksandrów Kujawski</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nil"/>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13 873,84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3 875,94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7</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medyczny/ rehabilitacyjny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12 410,00 zł</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 </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000000" w:fill="FFFFFF"/>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910870250</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Powiatowe Centrum Pomocy Rodzinie </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Sikorskiego 3, 87- 700 Aleksandrów Kujawski</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Sikorskiego 3, 87-700 Aleksandrów Kujawski</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32 770,00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17 571,14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14 098,81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8 161,05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7 401,50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   zł </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000000" w:fill="FFFFFF"/>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 </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000000" w:fill="FFFFFF"/>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910933115</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Powiatowy Urząd Pracy</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Przemysłowa 1, 87-700 Aleksandrów Kujawski </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Przemysłowa 1, 87-700 Aleksandrów Kujawski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368 912,11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                             66 185,43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69 650,62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lastRenderedPageBreak/>
              <w:t>4</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6 091,94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5 610,61 zł </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69 512,96 zł </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7</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Telebim</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20 984,00 zł </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8</w:t>
            </w:r>
          </w:p>
        </w:tc>
        <w:tc>
          <w:tcPr>
            <w:tcW w:w="33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proofErr w:type="spellStart"/>
            <w:r w:rsidRPr="00342F95">
              <w:rPr>
                <w:sz w:val="20"/>
                <w:szCs w:val="20"/>
                <w:lang w:eastAsia="pl-PL"/>
              </w:rPr>
              <w:t>Infoboxy</w:t>
            </w:r>
            <w:proofErr w:type="spellEnd"/>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15 860,00 zł </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910861864</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Samodzielny Publiczny Zakład Leczniczo- Opiekuńczy w Raciążku</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Przedmiejska 1, 87-721 Raciążek</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Przedmiejska 1, 87-721 Raciążek, teren Powiatu Aleksandrowskiego</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106 234,37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9 463,89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273 578,56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44 484,98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35 570,86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7</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medyczny/ rehabilitacyjny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142 306,06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8</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Klimatyzacja</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xml:space="preserve">                               3 813,00 zł </w:t>
            </w:r>
          </w:p>
        </w:tc>
      </w:tr>
      <w:tr w:rsidR="00EF2D81" w:rsidRPr="00342F95" w:rsidTr="00C623FE">
        <w:trPr>
          <w:trHeight w:val="340"/>
        </w:trPr>
        <w:tc>
          <w:tcPr>
            <w:tcW w:w="287" w:type="pct"/>
            <w:tcBorders>
              <w:top w:val="nil"/>
              <w:left w:val="nil"/>
              <w:bottom w:val="nil"/>
              <w:right w:val="nil"/>
            </w:tcBorders>
            <w:shd w:val="clear" w:color="auto" w:fill="auto"/>
            <w:vAlign w:val="center"/>
            <w:hideMark/>
          </w:tcPr>
          <w:p w:rsidR="00EF2D81" w:rsidRPr="00342F95" w:rsidRDefault="00EF2D81" w:rsidP="00C623FE">
            <w:pPr>
              <w:suppressAutoHyphens w:val="0"/>
              <w:jc w:val="center"/>
              <w:rPr>
                <w:sz w:val="20"/>
                <w:szCs w:val="20"/>
                <w:lang w:eastAsia="pl-PL"/>
              </w:rPr>
            </w:pPr>
          </w:p>
        </w:tc>
        <w:tc>
          <w:tcPr>
            <w:tcW w:w="2171" w:type="pct"/>
            <w:tcBorders>
              <w:top w:val="nil"/>
              <w:left w:val="nil"/>
              <w:bottom w:val="nil"/>
              <w:right w:val="nil"/>
            </w:tcBorders>
            <w:shd w:val="clear" w:color="auto" w:fill="auto"/>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000000" w:fill="FFFFFF"/>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000000" w:fill="FFFFFF"/>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910870248</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Zarząd Dróg Powiatowych</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Szosa Ciechocińska 22, Odolion, 87-700 Aleksandrów Kujawski </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Szosa Ciechocińska 22, Odolion, 87-700 Aleksandrów Kujawski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22 763,40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11 949,99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7 476,00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4 594,13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282,50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000094389</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Zespół Szkół nr 1 Centrum Kształcenia Praktycznego</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Wyspiańskiego 4, 87-700 Aleksandrów Kujawski </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Wyspiańskiego 4, 87-700 Aleksandrów Kujawski, teren Powiatu Aleksandrowskiego</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noWrap/>
            <w:vAlign w:val="bottom"/>
            <w:hideMark/>
          </w:tcPr>
          <w:p w:rsidR="00EF2D81" w:rsidRPr="00342F95" w:rsidRDefault="00EF2D81" w:rsidP="00C623FE">
            <w:pPr>
              <w:suppressAutoHyphens w:val="0"/>
              <w:rPr>
                <w:sz w:val="20"/>
                <w:szCs w:val="20"/>
                <w:lang w:eastAsia="pl-PL"/>
              </w:rPr>
            </w:pPr>
            <w:r w:rsidRPr="00342F95">
              <w:rPr>
                <w:sz w:val="20"/>
                <w:szCs w:val="20"/>
                <w:lang w:eastAsia="pl-PL"/>
              </w:rPr>
              <w:t xml:space="preserve">                           305 471,81 zł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lastRenderedPageBreak/>
              <w:t>2</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noWrap/>
            <w:vAlign w:val="bottom"/>
            <w:hideMark/>
          </w:tcPr>
          <w:p w:rsidR="00EF2D81" w:rsidRPr="00342F95" w:rsidRDefault="00EF2D81" w:rsidP="00C623FE">
            <w:pPr>
              <w:suppressAutoHyphens w:val="0"/>
              <w:rPr>
                <w:sz w:val="20"/>
                <w:szCs w:val="20"/>
                <w:lang w:eastAsia="pl-PL"/>
              </w:rPr>
            </w:pPr>
            <w:r w:rsidRPr="00342F95">
              <w:rPr>
                <w:sz w:val="20"/>
                <w:szCs w:val="20"/>
                <w:lang w:eastAsia="pl-PL"/>
              </w:rPr>
              <w:t xml:space="preserve">                             76 282,71 zł </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noWrap/>
            <w:vAlign w:val="bottom"/>
            <w:hideMark/>
          </w:tcPr>
          <w:p w:rsidR="00EF2D81" w:rsidRPr="00342F95" w:rsidRDefault="00EF2D81" w:rsidP="00C623FE">
            <w:pPr>
              <w:suppressAutoHyphens w:val="0"/>
              <w:rPr>
                <w:sz w:val="20"/>
                <w:szCs w:val="20"/>
                <w:lang w:eastAsia="pl-PL"/>
              </w:rPr>
            </w:pPr>
            <w:r w:rsidRPr="00342F95">
              <w:rPr>
                <w:sz w:val="20"/>
                <w:szCs w:val="20"/>
                <w:lang w:eastAsia="pl-PL"/>
              </w:rPr>
              <w:t xml:space="preserve">                             23 505,35 zł </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D81" w:rsidRPr="00342F95" w:rsidRDefault="00EF2D81" w:rsidP="00C623FE">
            <w:pPr>
              <w:suppressAutoHyphens w:val="0"/>
              <w:rPr>
                <w:sz w:val="20"/>
                <w:szCs w:val="20"/>
                <w:lang w:eastAsia="pl-PL"/>
              </w:rPr>
            </w:pPr>
            <w:r w:rsidRPr="00342F95">
              <w:rPr>
                <w:sz w:val="20"/>
                <w:szCs w:val="20"/>
                <w:lang w:eastAsia="pl-PL"/>
              </w:rPr>
              <w:t xml:space="preserve">                             61 574,08 zł </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D81" w:rsidRPr="00342F95" w:rsidRDefault="00EF2D81" w:rsidP="00C623FE">
            <w:pPr>
              <w:suppressAutoHyphens w:val="0"/>
              <w:rPr>
                <w:sz w:val="20"/>
                <w:szCs w:val="20"/>
                <w:lang w:eastAsia="pl-PL"/>
              </w:rPr>
            </w:pPr>
            <w:r w:rsidRPr="00342F95">
              <w:rPr>
                <w:sz w:val="20"/>
                <w:szCs w:val="20"/>
                <w:lang w:eastAsia="pl-PL"/>
              </w:rPr>
              <w:t xml:space="preserve">                                  339,00 zł </w:t>
            </w:r>
          </w:p>
        </w:tc>
      </w:tr>
      <w:tr w:rsidR="00EF2D81" w:rsidRPr="00342F95" w:rsidTr="00C623FE">
        <w:trPr>
          <w:trHeight w:val="3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D81" w:rsidRPr="00342F95" w:rsidRDefault="00EF2D81" w:rsidP="00C623FE">
            <w:pPr>
              <w:suppressAutoHyphens w:val="0"/>
              <w:rPr>
                <w:sz w:val="20"/>
                <w:szCs w:val="20"/>
                <w:lang w:eastAsia="pl-PL"/>
              </w:rPr>
            </w:pPr>
            <w:r w:rsidRPr="00342F95">
              <w:rPr>
                <w:sz w:val="20"/>
                <w:szCs w:val="20"/>
                <w:lang w:eastAsia="pl-PL"/>
              </w:rPr>
              <w:t xml:space="preserve">                             32 019,82 zł </w:t>
            </w:r>
          </w:p>
        </w:tc>
      </w:tr>
      <w:tr w:rsidR="00EF2D81" w:rsidRPr="00342F95" w:rsidTr="00C623FE">
        <w:trPr>
          <w:trHeight w:val="340"/>
        </w:trPr>
        <w:tc>
          <w:tcPr>
            <w:tcW w:w="287" w:type="pct"/>
            <w:tcBorders>
              <w:top w:val="single" w:sz="4" w:space="0" w:color="auto"/>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single" w:sz="4" w:space="0" w:color="auto"/>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single" w:sz="4" w:space="0" w:color="auto"/>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single" w:sz="4" w:space="0" w:color="auto"/>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000234353</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Zespół Szkół nr 2 im. </w:t>
            </w:r>
            <w:proofErr w:type="spellStart"/>
            <w:r w:rsidRPr="00342F95">
              <w:rPr>
                <w:b/>
                <w:bCs/>
                <w:sz w:val="20"/>
                <w:szCs w:val="20"/>
                <w:lang w:eastAsia="pl-PL"/>
              </w:rPr>
              <w:t>mjr</w:t>
            </w:r>
            <w:proofErr w:type="spellEnd"/>
            <w:r w:rsidRPr="00342F95">
              <w:rPr>
                <w:b/>
                <w:bCs/>
                <w:sz w:val="20"/>
                <w:szCs w:val="20"/>
                <w:lang w:eastAsia="pl-PL"/>
              </w:rPr>
              <w:t>. H. Dobrzańskiego "Hubala"</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Sikorskiego 2, 87-700 Aleksandrów Kujawski </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Sikorskiego 2, Sikorskiego 3, 87- 700 Aleksandrów Kujawski</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single" w:sz="4" w:space="0" w:color="auto"/>
              <w:right w:val="single" w:sz="4" w:space="0" w:color="auto"/>
            </w:tcBorders>
            <w:shd w:val="clear" w:color="auto" w:fill="BFBFBF"/>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196 859,39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23 881,26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10 420,64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11 685,00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10 089,36 zł</w:t>
            </w:r>
          </w:p>
        </w:tc>
      </w:tr>
      <w:tr w:rsidR="00EF2D81" w:rsidRPr="00342F95" w:rsidTr="00C623FE">
        <w:trPr>
          <w:trHeight w:val="340"/>
        </w:trPr>
        <w:tc>
          <w:tcPr>
            <w:tcW w:w="287" w:type="pct"/>
            <w:tcBorders>
              <w:top w:val="nil"/>
              <w:left w:val="nil"/>
              <w:bottom w:val="nil"/>
              <w:right w:val="nil"/>
            </w:tcBorders>
            <w:shd w:val="clear" w:color="auto" w:fill="auto"/>
            <w:noWrap/>
            <w:vAlign w:val="center"/>
            <w:hideMark/>
          </w:tcPr>
          <w:p w:rsidR="00EF2D81" w:rsidRPr="00342F95" w:rsidRDefault="00EF2D81" w:rsidP="00C623FE">
            <w:pPr>
              <w:suppressAutoHyphens w:val="0"/>
              <w:jc w:val="right"/>
              <w:rPr>
                <w:sz w:val="20"/>
                <w:szCs w:val="20"/>
                <w:lang w:eastAsia="pl-PL"/>
              </w:rPr>
            </w:pPr>
          </w:p>
        </w:tc>
        <w:tc>
          <w:tcPr>
            <w:tcW w:w="2171"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187"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c>
          <w:tcPr>
            <w:tcW w:w="1355" w:type="pct"/>
            <w:tcBorders>
              <w:top w:val="nil"/>
              <w:left w:val="nil"/>
              <w:bottom w:val="nil"/>
              <w:right w:val="nil"/>
            </w:tcBorders>
            <w:shd w:val="clear" w:color="auto" w:fill="auto"/>
            <w:noWrap/>
            <w:vAlign w:val="center"/>
            <w:hideMark/>
          </w:tcPr>
          <w:p w:rsidR="00EF2D81" w:rsidRPr="00342F95" w:rsidRDefault="00EF2D81" w:rsidP="00C623FE">
            <w:pPr>
              <w:suppressAutoHyphens w:val="0"/>
              <w:rPr>
                <w:sz w:val="20"/>
                <w:szCs w:val="20"/>
                <w:lang w:eastAsia="pl-PL"/>
              </w:rPr>
            </w:pP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Ubezpieczający/Ubezpieczony</w:t>
            </w:r>
          </w:p>
        </w:tc>
        <w:tc>
          <w:tcPr>
            <w:tcW w:w="1187" w:type="pct"/>
            <w:tcBorders>
              <w:top w:val="single" w:sz="4" w:space="0" w:color="auto"/>
              <w:left w:val="nil"/>
              <w:bottom w:val="single" w:sz="4" w:space="0" w:color="auto"/>
              <w:right w:val="single" w:sz="4" w:space="0" w:color="auto"/>
            </w:tcBorders>
            <w:shd w:val="clear" w:color="000000" w:fill="C0C0C0"/>
            <w:vAlign w:val="center"/>
            <w:hideMark/>
          </w:tcPr>
          <w:p w:rsidR="00EF2D81" w:rsidRPr="00342F95" w:rsidRDefault="00EF2D81" w:rsidP="00C623FE">
            <w:pPr>
              <w:suppressAutoHyphens w:val="0"/>
              <w:jc w:val="right"/>
              <w:rPr>
                <w:i/>
                <w:iCs/>
                <w:sz w:val="20"/>
                <w:szCs w:val="20"/>
                <w:lang w:eastAsia="pl-PL"/>
              </w:rPr>
            </w:pPr>
            <w:r w:rsidRPr="00342F95">
              <w:rPr>
                <w:i/>
                <w:iCs/>
                <w:sz w:val="20"/>
                <w:szCs w:val="20"/>
                <w:lang w:eastAsia="pl-PL"/>
              </w:rPr>
              <w:t xml:space="preserve"> REGON </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911302931</w:t>
            </w:r>
          </w:p>
        </w:tc>
      </w:tr>
      <w:tr w:rsidR="00EF2D81" w:rsidRPr="00342F95" w:rsidTr="00C623FE">
        <w:trPr>
          <w:trHeight w:val="340"/>
        </w:trPr>
        <w:tc>
          <w:tcPr>
            <w:tcW w:w="245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Zespół Szkół Specjalnych nr 3</w:t>
            </w:r>
          </w:p>
        </w:tc>
        <w:tc>
          <w:tcPr>
            <w:tcW w:w="2542"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 xml:space="preserve">ul. Strażacka 22, 87-700 Aleksandrów Kujawski </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EF2D81" w:rsidRPr="00342F95" w:rsidRDefault="00EF2D81" w:rsidP="00C623FE">
            <w:pPr>
              <w:suppressAutoHyphens w:val="0"/>
              <w:rPr>
                <w:i/>
                <w:iCs/>
                <w:sz w:val="20"/>
                <w:szCs w:val="20"/>
                <w:lang w:eastAsia="pl-PL"/>
              </w:rPr>
            </w:pPr>
            <w:r w:rsidRPr="00342F95">
              <w:rPr>
                <w:i/>
                <w:iCs/>
                <w:sz w:val="20"/>
                <w:szCs w:val="20"/>
                <w:lang w:eastAsia="pl-PL"/>
              </w:rPr>
              <w:t>Miejsca ubezpieczenia</w:t>
            </w:r>
          </w:p>
        </w:tc>
      </w:tr>
      <w:tr w:rsidR="00EF2D81" w:rsidRPr="00342F95" w:rsidTr="00C623FE">
        <w:trPr>
          <w:trHeight w:val="3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b/>
                <w:bCs/>
                <w:sz w:val="20"/>
                <w:szCs w:val="20"/>
                <w:lang w:eastAsia="pl-PL"/>
              </w:rPr>
            </w:pPr>
            <w:r w:rsidRPr="00342F95">
              <w:rPr>
                <w:b/>
                <w:bCs/>
                <w:sz w:val="20"/>
                <w:szCs w:val="20"/>
                <w:lang w:eastAsia="pl-PL"/>
              </w:rPr>
              <w:t>ul. Strażacka 22, ul. Sikorskiego 3, 87- 700 Aleksandrów Kujawski</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L.p.</w:t>
            </w:r>
          </w:p>
        </w:tc>
        <w:tc>
          <w:tcPr>
            <w:tcW w:w="3358" w:type="pct"/>
            <w:gridSpan w:val="2"/>
            <w:tcBorders>
              <w:top w:val="single" w:sz="4" w:space="0" w:color="auto"/>
              <w:left w:val="nil"/>
              <w:bottom w:val="single" w:sz="4" w:space="0" w:color="auto"/>
              <w:right w:val="single" w:sz="4" w:space="0" w:color="000000"/>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Przedmiot ubezpieczenia</w:t>
            </w:r>
          </w:p>
        </w:tc>
        <w:tc>
          <w:tcPr>
            <w:tcW w:w="1355" w:type="pct"/>
            <w:tcBorders>
              <w:top w:val="nil"/>
              <w:left w:val="nil"/>
              <w:bottom w:val="nil"/>
              <w:right w:val="single" w:sz="4" w:space="0" w:color="auto"/>
            </w:tcBorders>
            <w:shd w:val="clear" w:color="000000" w:fill="C0C0C0"/>
            <w:noWrap/>
            <w:vAlign w:val="center"/>
            <w:hideMark/>
          </w:tcPr>
          <w:p w:rsidR="00EF2D81" w:rsidRPr="00342F95" w:rsidRDefault="00EF2D81" w:rsidP="00C623FE">
            <w:pPr>
              <w:suppressAutoHyphens w:val="0"/>
              <w:jc w:val="center"/>
              <w:rPr>
                <w:b/>
                <w:bCs/>
                <w:sz w:val="20"/>
                <w:szCs w:val="20"/>
                <w:lang w:eastAsia="pl-PL"/>
              </w:rPr>
            </w:pPr>
            <w:r w:rsidRPr="00342F95">
              <w:rPr>
                <w:b/>
                <w:bCs/>
                <w:sz w:val="20"/>
                <w:szCs w:val="20"/>
                <w:lang w:eastAsia="pl-PL"/>
              </w:rPr>
              <w:t xml:space="preserve"> Suma ubezpieczenia </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1</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stacjonarny</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76 304,13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2</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Sprzęt przenośny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10 775,00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3</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Kserokopiarki</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7 488,73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4</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Monitoring, urządzenia alarmowe</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center"/>
              <w:rPr>
                <w:sz w:val="20"/>
                <w:szCs w:val="20"/>
                <w:lang w:eastAsia="pl-PL"/>
              </w:rPr>
            </w:pPr>
            <w:r w:rsidRPr="00342F95">
              <w:rPr>
                <w:sz w:val="20"/>
                <w:szCs w:val="20"/>
                <w:lang w:eastAsia="pl-PL"/>
              </w:rPr>
              <w:t>5</w:t>
            </w:r>
          </w:p>
        </w:tc>
        <w:tc>
          <w:tcPr>
            <w:tcW w:w="3358" w:type="pct"/>
            <w:gridSpan w:val="2"/>
            <w:tcBorders>
              <w:top w:val="single" w:sz="4" w:space="0" w:color="auto"/>
              <w:left w:val="nil"/>
              <w:bottom w:val="single" w:sz="4" w:space="0" w:color="auto"/>
              <w:right w:val="single" w:sz="4" w:space="0" w:color="000000"/>
            </w:tcBorders>
            <w:shd w:val="clear" w:color="auto" w:fill="auto"/>
            <w:vAlign w:val="center"/>
            <w:hideMark/>
          </w:tcPr>
          <w:p w:rsidR="00EF2D81" w:rsidRPr="00342F95" w:rsidRDefault="00EF2D81" w:rsidP="00C623FE">
            <w:pPr>
              <w:suppressAutoHyphens w:val="0"/>
              <w:rPr>
                <w:sz w:val="20"/>
                <w:szCs w:val="20"/>
                <w:lang w:eastAsia="pl-PL"/>
              </w:rPr>
            </w:pPr>
            <w:r w:rsidRPr="00342F95">
              <w:rPr>
                <w:sz w:val="20"/>
                <w:szCs w:val="20"/>
                <w:lang w:eastAsia="pl-PL"/>
              </w:rPr>
              <w:t xml:space="preserve">Centrale tel., </w:t>
            </w:r>
            <w:proofErr w:type="spellStart"/>
            <w:r w:rsidRPr="00342F95">
              <w:rPr>
                <w:sz w:val="20"/>
                <w:szCs w:val="20"/>
                <w:lang w:eastAsia="pl-PL"/>
              </w:rPr>
              <w:t>faxy</w:t>
            </w:r>
            <w:proofErr w:type="spellEnd"/>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r w:rsidR="00EF2D81" w:rsidRPr="00342F95" w:rsidTr="00C623FE">
        <w:trPr>
          <w:trHeight w:val="34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EF2D81" w:rsidRPr="00342F95" w:rsidRDefault="00EF2D81" w:rsidP="00C623FE">
            <w:pPr>
              <w:suppressAutoHyphens w:val="0"/>
              <w:jc w:val="center"/>
              <w:rPr>
                <w:sz w:val="20"/>
                <w:szCs w:val="20"/>
                <w:lang w:eastAsia="pl-PL"/>
              </w:rPr>
            </w:pPr>
            <w:r w:rsidRPr="00342F95">
              <w:rPr>
                <w:sz w:val="20"/>
                <w:szCs w:val="20"/>
                <w:lang w:eastAsia="pl-PL"/>
              </w:rPr>
              <w:t>6</w:t>
            </w:r>
          </w:p>
        </w:tc>
        <w:tc>
          <w:tcPr>
            <w:tcW w:w="335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EF2D81" w:rsidRPr="00342F95" w:rsidRDefault="00EF2D81" w:rsidP="00C623FE">
            <w:pPr>
              <w:suppressAutoHyphens w:val="0"/>
              <w:rPr>
                <w:sz w:val="20"/>
                <w:szCs w:val="20"/>
                <w:lang w:eastAsia="pl-PL"/>
              </w:rPr>
            </w:pPr>
            <w:r w:rsidRPr="00342F95">
              <w:rPr>
                <w:sz w:val="20"/>
                <w:szCs w:val="20"/>
                <w:lang w:eastAsia="pl-PL"/>
              </w:rPr>
              <w:t>Serwery</w:t>
            </w:r>
          </w:p>
        </w:tc>
        <w:tc>
          <w:tcPr>
            <w:tcW w:w="1355" w:type="pct"/>
            <w:tcBorders>
              <w:top w:val="nil"/>
              <w:left w:val="nil"/>
              <w:bottom w:val="single" w:sz="4" w:space="0" w:color="auto"/>
              <w:right w:val="single" w:sz="4" w:space="0" w:color="auto"/>
            </w:tcBorders>
            <w:shd w:val="clear" w:color="auto" w:fill="auto"/>
            <w:vAlign w:val="center"/>
            <w:hideMark/>
          </w:tcPr>
          <w:p w:rsidR="00EF2D81" w:rsidRPr="00342F95" w:rsidRDefault="00EF2D81" w:rsidP="00C623FE">
            <w:pPr>
              <w:suppressAutoHyphens w:val="0"/>
              <w:jc w:val="right"/>
              <w:rPr>
                <w:sz w:val="20"/>
                <w:szCs w:val="20"/>
                <w:lang w:eastAsia="pl-PL"/>
              </w:rPr>
            </w:pPr>
            <w:r w:rsidRPr="00342F95">
              <w:rPr>
                <w:sz w:val="20"/>
                <w:szCs w:val="20"/>
                <w:lang w:eastAsia="pl-PL"/>
              </w:rPr>
              <w:t>-   zł</w:t>
            </w:r>
          </w:p>
        </w:tc>
      </w:tr>
    </w:tbl>
    <w:p w:rsidR="00EF2D81" w:rsidRPr="007115E0" w:rsidRDefault="00EF2D81" w:rsidP="00EF2D81">
      <w:pPr>
        <w:jc w:val="both"/>
        <w:rPr>
          <w:sz w:val="22"/>
          <w:szCs w:val="22"/>
        </w:rPr>
      </w:pPr>
      <w:r w:rsidRPr="007115E0">
        <w:rPr>
          <w:sz w:val="22"/>
          <w:szCs w:val="22"/>
        </w:rPr>
        <w:t>Suma ubezpieczenia określona została w wartości księgowej brutto za wyjątkiem przedmiotów deklarowanych do ubezpieczenia w okresie wykonywania zamówienia w wartości szacunkowej odtworzeniowej nowej.</w:t>
      </w:r>
    </w:p>
    <w:p w:rsidR="00EF2D81" w:rsidRPr="007115E0" w:rsidRDefault="00EF2D81" w:rsidP="00EF2D81">
      <w:pPr>
        <w:jc w:val="both"/>
        <w:rPr>
          <w:sz w:val="20"/>
          <w:szCs w:val="20"/>
        </w:rPr>
      </w:pPr>
    </w:p>
    <w:p w:rsidR="00EF2D81" w:rsidRPr="007115E0" w:rsidRDefault="00EF2D81" w:rsidP="00EF2D81">
      <w:pPr>
        <w:numPr>
          <w:ilvl w:val="0"/>
          <w:numId w:val="16"/>
        </w:numPr>
        <w:jc w:val="both"/>
        <w:rPr>
          <w:b/>
          <w:bCs/>
          <w:sz w:val="22"/>
          <w:szCs w:val="22"/>
        </w:rPr>
      </w:pPr>
      <w:r w:rsidRPr="007115E0">
        <w:rPr>
          <w:b/>
          <w:bCs/>
          <w:sz w:val="22"/>
          <w:szCs w:val="22"/>
        </w:rPr>
        <w:t>Warunki szczególne obligatoryjne</w:t>
      </w:r>
    </w:p>
    <w:p w:rsidR="00EF2D81" w:rsidRPr="007115E0" w:rsidRDefault="00EF2D81" w:rsidP="00EF2D81">
      <w:pPr>
        <w:widowControl w:val="0"/>
        <w:numPr>
          <w:ilvl w:val="0"/>
          <w:numId w:val="22"/>
        </w:numPr>
        <w:tabs>
          <w:tab w:val="left" w:pos="284"/>
        </w:tabs>
        <w:suppressAutoHyphens w:val="0"/>
        <w:ind w:hanging="1440"/>
        <w:jc w:val="both"/>
        <w:rPr>
          <w:sz w:val="22"/>
          <w:szCs w:val="22"/>
        </w:rPr>
      </w:pPr>
      <w:r w:rsidRPr="007115E0">
        <w:rPr>
          <w:sz w:val="22"/>
          <w:szCs w:val="22"/>
        </w:rPr>
        <w:t>Przyjęcie treści definicji podanych w SIWZ, w tym:</w:t>
      </w:r>
    </w:p>
    <w:p w:rsidR="00EF2D81" w:rsidRPr="007115E0" w:rsidRDefault="00EF2D81" w:rsidP="00EF2D81">
      <w:pPr>
        <w:widowControl w:val="0"/>
        <w:numPr>
          <w:ilvl w:val="0"/>
          <w:numId w:val="22"/>
        </w:numPr>
        <w:tabs>
          <w:tab w:val="left" w:pos="284"/>
        </w:tabs>
        <w:suppressAutoHyphens w:val="0"/>
        <w:ind w:hanging="1440"/>
        <w:jc w:val="both"/>
        <w:rPr>
          <w:sz w:val="22"/>
          <w:szCs w:val="22"/>
        </w:rPr>
      </w:pPr>
      <w:r w:rsidRPr="007115E0">
        <w:rPr>
          <w:sz w:val="22"/>
          <w:szCs w:val="22"/>
        </w:rPr>
        <w:t>Przyjęcie podanej definicji kradzieży z włamaniem</w:t>
      </w:r>
    </w:p>
    <w:p w:rsidR="00EF2D81" w:rsidRPr="007115E0" w:rsidRDefault="00EF2D81" w:rsidP="00EF2D81">
      <w:pPr>
        <w:widowControl w:val="0"/>
        <w:numPr>
          <w:ilvl w:val="0"/>
          <w:numId w:val="22"/>
        </w:numPr>
        <w:tabs>
          <w:tab w:val="left" w:pos="284"/>
        </w:tabs>
        <w:suppressAutoHyphens w:val="0"/>
        <w:ind w:hanging="1440"/>
        <w:jc w:val="both"/>
        <w:rPr>
          <w:sz w:val="22"/>
          <w:szCs w:val="22"/>
        </w:rPr>
      </w:pPr>
      <w:r w:rsidRPr="007115E0">
        <w:rPr>
          <w:sz w:val="22"/>
          <w:szCs w:val="22"/>
        </w:rPr>
        <w:t>Przyjęcie podanej definicji rabunku (rozboju)</w:t>
      </w:r>
    </w:p>
    <w:p w:rsidR="00EF2D81" w:rsidRPr="007115E0" w:rsidRDefault="00EF2D81" w:rsidP="00EF2D81">
      <w:pPr>
        <w:widowControl w:val="0"/>
        <w:numPr>
          <w:ilvl w:val="0"/>
          <w:numId w:val="22"/>
        </w:numPr>
        <w:tabs>
          <w:tab w:val="left" w:pos="284"/>
        </w:tabs>
        <w:suppressAutoHyphens w:val="0"/>
        <w:ind w:hanging="1440"/>
        <w:jc w:val="both"/>
        <w:rPr>
          <w:sz w:val="22"/>
          <w:szCs w:val="22"/>
        </w:rPr>
      </w:pPr>
      <w:r w:rsidRPr="007115E0">
        <w:rPr>
          <w:sz w:val="22"/>
          <w:szCs w:val="22"/>
        </w:rPr>
        <w:t>Ochrona ubezpieczeniowa obejmuje sprzęt elektroniczny bez względu na wiek (rok produkcji)</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 xml:space="preserve">Ochrona ubezpieczeniowa, do limitu odszkodowawczego w wysokości 150 000,00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 </w:t>
      </w:r>
      <w:r w:rsidRPr="007115E0">
        <w:rPr>
          <w:sz w:val="22"/>
          <w:szCs w:val="22"/>
        </w:rPr>
        <w:lastRenderedPageBreak/>
        <w:t>Postanowienia niniejszego rozszerzenia w żaden sposób nie mogą ograniczać zakresu ubezpieczenia sprzętu przenośnego</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Postanowienia ogólnych lub szczególnych warunków ubezpieczenia zmieniające zasady wypłaty odszkodowania w przypadku, gdy naprawa uszkodzonego przedmiotu albo jego wymiana nie jest możliwa, nie mają zastosowania</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W przypadku istnienia zapisów ogólnych lub szczególnych warunków ubezpieczenia obligujących Ubezpieczającego lub Ubezpieczonego do dokonywania konserwacji i przeglądów sprzętu elektronicznego, w tym jego zabezpieczeń, postanawia się, iż wymóg taki zostanie spełniony również wtedy, gdy wymagane czynności będą dokonywane przez własne służby; przy czym obowiązek dokonywania konserwacji i przeglądów ma zastosowanie tylko wtedy, jeśli wynika z przepisów prawa</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Ochrona ubezpieczeniowa na warunkach określonych w niniejszym ubezpieczeniu sprzętu elektronicznego od wszystkich ryzyk obejmuje również sprzęt, który ze względu na swój charakter znajduje się na zewnątrz budynków, budowli lub obiektów budowlanych lub poza nimi. Na takich samych warunkach ochroną objęte są te elementy składowe sprzętu na zewnątrz, które znajdują się wewnątrz wskazanych wyżej budynków, budowli lub obiektów budowlanych (dotyczy m.in. konsoli i operatorek stanowiących część systemu monitoringu itd.).</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W ubezpieczeniu sprzętu elektronicznego od szkód materialnych wypłata odszkodowania w kwocie odpowiadającej wysokości szkody nie większej od sumy ubezpieczenia danego przedmiotu, przy czym przy szkodzie częściowej – w kwocie odpowiadającej wartości niezbędnych kosztów naprawy z uwzględnieniem kosztów demontażu, transportu, montażu, cła oraz innych tego typu opłat, a przy szkodzie całkowitej – w kwocie odpowiadającej wartości kosztów nabycia i zainstalowania nowego przedmiotu tego samego rodzaju o takich samych lub możliwie najbardziej zbliżonych parametrach technicznych.</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Ubezpieczyciel ponosi odpowiedzialność również za szkody w odniesieniu do sprzętu, który ze względu na swoją specyfikę wymaga stosowania odpowiednio regulowanych zewnętrznych warunków klimatyzacyjnych (zgodnie z instrukcją producenta), spowodowane przez uszkodzony system klimatyzacyjny.</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W ubezpieczeniu kosztów odtworzenia danych, oprogramowania i nośników danych wypłata odszkodowania w granicach ustalonych sum ubezpieczenia w kwocie odpowiadającej wartości poniesionych kosztów w związku z wymianą /zakupem zniszczonych, uszkodzonych lub utraconych wymiennych nośników danych, ponownym wprowadzeniem danych lub programów z archiwum danych lub istniejącej dokumentacji albo odtworzeniem danych z uszkodzonego nośnika lub ponownym zainstalowaniem systemów i/lub programów, a w ubezpieczeniu zwiększonych kosztów działalności – w kwocie odpowiadającej poniesionym kosztom, nie większej jednak niż suma ubezpieczenia</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Ubezpieczyciel ponosi odpowiedzialność za szkody powstałe w ubezpieczonym mieniu w przypadku jego przeniesienia do innej lokalizacji.</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likwidacyjnej</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ubezpieczenia mienia w transporcie</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niezawiadomienia w terminie o szkodzie</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automatycznego pokrycia (limit wspólny z ubezpieczeniem mienia)</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strajków i zamieszek</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daty stempla bankowego lub pocztowego</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zbycia przedmiotu ubezpieczenia</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czasu ochrony</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nieściągania rat niewymagalnych</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 xml:space="preserve">Przyjęcie podanej klauzuli uznania stanu zabezpieczeń </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W zakresie ubezpieczenia od ryzyka kradzieży z włamaniem i rabunku termin zawiadomienia o szkodzie – do 3 dni od dnia zdarzenia lub powzięcia przez Ubezpieczającego/ Ubezpieczonego wiadomości o zdarzeniu; w zakresie pozostałych ryzyk – termin zawiadomienia o szkodzie zgodny z podana klauzulą zgłaszania szkód</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miejsc ubezpieczenia</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przechowywania mienia</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lastRenderedPageBreak/>
        <w:t>Przyjęcie podanej klauzuli ubezpieczenia sprzętu przenośnego poza miejscem ubezpieczenia</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 xml:space="preserve">Przyjęcie podanej klauzuli ubezpieczenia sprzętu elektronicznego na stałe zamontowanego </w:t>
      </w:r>
      <w:r w:rsidRPr="007115E0">
        <w:rPr>
          <w:sz w:val="22"/>
          <w:szCs w:val="22"/>
        </w:rPr>
        <w:br/>
        <w:t>w pojazdach samochodowych</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reprezentantów</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ubezpieczenia od daty dostawy do daty włączenia do eksploatacji</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tymczasowego magazynowania lub chwilowej przerwy w eksploatacji</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wynagrodzenia rzeczoznawców i ekspertów</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Objęcie ochroną ubezpieczeniową kradzieży zwykłej ubezpieczonego mienia, z limitem odszkodowawczym 10 000,00 zł na jedno i wszystkie zdarzenia w każdym okresie ubezpieczenia (wspólnym z limitem w ubezpieczeniu mienia od kradzieży z włamaniem i rabunku w ramach ubezpieczeniu mienia od wszystkich ryzyk), z franszyzą redukcyjną 300,00 zł.</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Przyjęcie podanej klauzuli automatycznego pokrycia konsumpcji sumy ubezpieczenia w ubezpieczeniu mienia systemem sum stałych</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Płatność składki w 4 ratach kwartalnych</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Franszyza integralna, franszyza redukcyjna – brak</w:t>
      </w:r>
    </w:p>
    <w:p w:rsidR="00EF2D81" w:rsidRPr="007115E0" w:rsidRDefault="00EF2D81" w:rsidP="00EF2D81">
      <w:pPr>
        <w:widowControl w:val="0"/>
        <w:numPr>
          <w:ilvl w:val="0"/>
          <w:numId w:val="22"/>
        </w:numPr>
        <w:tabs>
          <w:tab w:val="left" w:pos="284"/>
        </w:tabs>
        <w:suppressAutoHyphens w:val="0"/>
        <w:ind w:left="284" w:hanging="284"/>
        <w:jc w:val="both"/>
        <w:rPr>
          <w:sz w:val="22"/>
          <w:szCs w:val="22"/>
        </w:rPr>
      </w:pPr>
      <w:r w:rsidRPr="007115E0">
        <w:rPr>
          <w:sz w:val="22"/>
          <w:szCs w:val="22"/>
        </w:rPr>
        <w:t>Udział własny 5% wartości szkody, nie więcej niż 500 zł</w:t>
      </w:r>
    </w:p>
    <w:p w:rsidR="00EF2D81" w:rsidRPr="007115E0" w:rsidRDefault="00EF2D81" w:rsidP="00EF2D81">
      <w:pPr>
        <w:widowControl w:val="0"/>
        <w:numPr>
          <w:ilvl w:val="0"/>
          <w:numId w:val="16"/>
        </w:numPr>
        <w:suppressAutoHyphens w:val="0"/>
        <w:ind w:left="284" w:hanging="284"/>
        <w:jc w:val="both"/>
        <w:rPr>
          <w:b/>
          <w:sz w:val="22"/>
          <w:szCs w:val="22"/>
        </w:rPr>
      </w:pPr>
      <w:bookmarkStart w:id="27" w:name="_Toc456007609"/>
      <w:bookmarkStart w:id="28" w:name="_Toc456007839"/>
      <w:r w:rsidRPr="007115E0">
        <w:rPr>
          <w:b/>
          <w:sz w:val="22"/>
          <w:szCs w:val="22"/>
        </w:rPr>
        <w:t>Klauzule dodatkowe i inne postanowienia szczególne fakultatywne:</w:t>
      </w:r>
      <w:bookmarkEnd w:id="27"/>
      <w:bookmarkEnd w:id="28"/>
    </w:p>
    <w:p w:rsidR="00EF2D81" w:rsidRPr="00B44CC0" w:rsidRDefault="00EF2D81" w:rsidP="00EF2D81">
      <w:pPr>
        <w:widowControl w:val="0"/>
        <w:numPr>
          <w:ilvl w:val="0"/>
          <w:numId w:val="23"/>
        </w:numPr>
        <w:tabs>
          <w:tab w:val="left" w:pos="284"/>
        </w:tabs>
        <w:suppressAutoHyphens w:val="0"/>
        <w:ind w:hanging="720"/>
        <w:jc w:val="both"/>
        <w:rPr>
          <w:sz w:val="22"/>
          <w:szCs w:val="22"/>
        </w:rPr>
      </w:pPr>
      <w:r w:rsidRPr="00B44CC0">
        <w:rPr>
          <w:sz w:val="22"/>
          <w:szCs w:val="22"/>
        </w:rPr>
        <w:t>Przyjęcie podanej klauzuli funduszu prewencyjnego</w:t>
      </w:r>
    </w:p>
    <w:p w:rsidR="00EF2D81" w:rsidRPr="00B44CC0" w:rsidRDefault="00EF2D81" w:rsidP="00EF2D81">
      <w:pPr>
        <w:numPr>
          <w:ilvl w:val="0"/>
          <w:numId w:val="23"/>
        </w:numPr>
        <w:ind w:left="284" w:hanging="284"/>
        <w:rPr>
          <w:sz w:val="22"/>
          <w:szCs w:val="22"/>
        </w:rPr>
      </w:pPr>
      <w:r w:rsidRPr="00B44CC0">
        <w:rPr>
          <w:sz w:val="22"/>
          <w:szCs w:val="22"/>
        </w:rPr>
        <w:t xml:space="preserve"> Rozszerzenie zakresu ochrony o szkody spowodowane atakiem </w:t>
      </w:r>
      <w:proofErr w:type="spellStart"/>
      <w:r w:rsidRPr="00B44CC0">
        <w:rPr>
          <w:sz w:val="22"/>
          <w:szCs w:val="22"/>
        </w:rPr>
        <w:t>hakerskim</w:t>
      </w:r>
      <w:proofErr w:type="spellEnd"/>
      <w:r w:rsidRPr="00B44CC0">
        <w:rPr>
          <w:sz w:val="22"/>
          <w:szCs w:val="22"/>
        </w:rPr>
        <w:t xml:space="preserve"> lub w wyniku innych </w:t>
      </w:r>
      <w:proofErr w:type="spellStart"/>
      <w:r w:rsidRPr="00B44CC0">
        <w:rPr>
          <w:sz w:val="22"/>
          <w:szCs w:val="22"/>
        </w:rPr>
        <w:t>cyberprzestępstw</w:t>
      </w:r>
      <w:proofErr w:type="spellEnd"/>
      <w:r w:rsidRPr="00B44CC0">
        <w:rPr>
          <w:sz w:val="22"/>
          <w:szCs w:val="22"/>
        </w:rPr>
        <w:t xml:space="preserve"> – do limitu w wysokości 300 000,00 zł na jedno i wszystkie zdarzenia w każdym okresie ubezpieczenia</w:t>
      </w:r>
    </w:p>
    <w:p w:rsidR="00EF2D81" w:rsidRPr="00B44CC0" w:rsidRDefault="00EF2D81" w:rsidP="00EF2D81">
      <w:pPr>
        <w:widowControl w:val="0"/>
        <w:numPr>
          <w:ilvl w:val="0"/>
          <w:numId w:val="23"/>
        </w:numPr>
        <w:tabs>
          <w:tab w:val="left" w:pos="284"/>
        </w:tabs>
        <w:suppressAutoHyphens w:val="0"/>
        <w:ind w:hanging="720"/>
        <w:jc w:val="both"/>
        <w:rPr>
          <w:sz w:val="22"/>
          <w:szCs w:val="22"/>
        </w:rPr>
      </w:pPr>
      <w:r w:rsidRPr="00B44CC0">
        <w:rPr>
          <w:sz w:val="22"/>
          <w:szCs w:val="22"/>
        </w:rPr>
        <w:t>Przyjęcie podanej klauzuli szybkiej likwidacji szkód</w:t>
      </w:r>
    </w:p>
    <w:p w:rsidR="00EF2D81" w:rsidRPr="00B44CC0" w:rsidRDefault="00EF2D81" w:rsidP="00EF2D81">
      <w:pPr>
        <w:widowControl w:val="0"/>
        <w:numPr>
          <w:ilvl w:val="0"/>
          <w:numId w:val="23"/>
        </w:numPr>
        <w:tabs>
          <w:tab w:val="left" w:pos="284"/>
        </w:tabs>
        <w:suppressAutoHyphens w:val="0"/>
        <w:ind w:hanging="720"/>
        <w:jc w:val="both"/>
        <w:rPr>
          <w:sz w:val="22"/>
          <w:szCs w:val="22"/>
        </w:rPr>
      </w:pPr>
      <w:r w:rsidRPr="00B44CC0">
        <w:rPr>
          <w:sz w:val="22"/>
          <w:szCs w:val="22"/>
        </w:rPr>
        <w:t>Przyjęcie podanej klauzuli uznania okoliczności</w:t>
      </w:r>
    </w:p>
    <w:p w:rsidR="00EF2D81" w:rsidRPr="00B44CC0" w:rsidRDefault="00EF2D81" w:rsidP="00EF2D81">
      <w:pPr>
        <w:widowControl w:val="0"/>
        <w:numPr>
          <w:ilvl w:val="0"/>
          <w:numId w:val="23"/>
        </w:numPr>
        <w:tabs>
          <w:tab w:val="left" w:pos="284"/>
        </w:tabs>
        <w:suppressAutoHyphens w:val="0"/>
        <w:ind w:hanging="720"/>
        <w:jc w:val="both"/>
        <w:rPr>
          <w:sz w:val="22"/>
          <w:szCs w:val="22"/>
        </w:rPr>
      </w:pPr>
      <w:r w:rsidRPr="00B44CC0">
        <w:rPr>
          <w:sz w:val="22"/>
          <w:szCs w:val="22"/>
        </w:rPr>
        <w:t>Przyjęcie podanej klauzuli zmiany wielkości ryzyka</w:t>
      </w:r>
    </w:p>
    <w:p w:rsidR="00EF2D81" w:rsidRPr="00B44CC0" w:rsidRDefault="00EF2D81" w:rsidP="00EF2D81">
      <w:pPr>
        <w:widowControl w:val="0"/>
        <w:numPr>
          <w:ilvl w:val="0"/>
          <w:numId w:val="23"/>
        </w:numPr>
        <w:tabs>
          <w:tab w:val="left" w:pos="284"/>
        </w:tabs>
        <w:suppressAutoHyphens w:val="0"/>
        <w:ind w:hanging="720"/>
        <w:jc w:val="both"/>
        <w:rPr>
          <w:sz w:val="22"/>
          <w:szCs w:val="22"/>
        </w:rPr>
      </w:pPr>
      <w:r w:rsidRPr="00B44CC0">
        <w:rPr>
          <w:sz w:val="22"/>
          <w:szCs w:val="22"/>
        </w:rPr>
        <w:t>Przyjęcie podanej klauzuli wypłaty bezspornej części odszkodowania</w:t>
      </w:r>
    </w:p>
    <w:p w:rsidR="00EF2D81" w:rsidRPr="00B44CC0" w:rsidRDefault="00EF2D81" w:rsidP="00EF2D81">
      <w:pPr>
        <w:widowControl w:val="0"/>
        <w:numPr>
          <w:ilvl w:val="0"/>
          <w:numId w:val="23"/>
        </w:numPr>
        <w:tabs>
          <w:tab w:val="left" w:pos="284"/>
        </w:tabs>
        <w:suppressAutoHyphens w:val="0"/>
        <w:ind w:left="284" w:hanging="284"/>
        <w:jc w:val="both"/>
        <w:rPr>
          <w:sz w:val="22"/>
          <w:szCs w:val="22"/>
        </w:rPr>
      </w:pPr>
      <w:r w:rsidRPr="00B44CC0">
        <w:rPr>
          <w:sz w:val="22"/>
          <w:szCs w:val="22"/>
        </w:rPr>
        <w:t>Przyjęcie podanej klauzuli automatycznego pokrycia konsumpcji sumy ubezpieczenia w ubezpieczeniu mienia systemem pierwszego ryzyka</w:t>
      </w:r>
    </w:p>
    <w:p w:rsidR="00EF2D81" w:rsidRPr="00B44CC0" w:rsidRDefault="00EF2D81" w:rsidP="00EF2D81">
      <w:pPr>
        <w:widowControl w:val="0"/>
        <w:numPr>
          <w:ilvl w:val="3"/>
          <w:numId w:val="23"/>
        </w:numPr>
        <w:tabs>
          <w:tab w:val="left" w:pos="284"/>
          <w:tab w:val="left" w:pos="900"/>
        </w:tabs>
        <w:suppressAutoHyphens w:val="0"/>
        <w:ind w:left="284" w:hanging="284"/>
        <w:contextualSpacing/>
        <w:jc w:val="both"/>
        <w:rPr>
          <w:rFonts w:eastAsia="Calibri"/>
          <w:sz w:val="22"/>
          <w:szCs w:val="22"/>
          <w:lang w:eastAsia="en-US"/>
        </w:rPr>
      </w:pPr>
      <w:r w:rsidRPr="00B44CC0">
        <w:rPr>
          <w:rFonts w:eastAsia="Calibri"/>
          <w:sz w:val="22"/>
          <w:szCs w:val="22"/>
          <w:lang w:eastAsia="en-US"/>
        </w:rPr>
        <w:t>Przyjęcie podanej klauzuli automatycznego pokrycia bez naliczania dodatkowej składki przy wzroście sumy ubezpieczenia do 10% (limit wspólny z ubezpieczeniem mienia)</w:t>
      </w:r>
    </w:p>
    <w:p w:rsidR="00EF2D81" w:rsidRPr="00B44CC0" w:rsidRDefault="00EF2D81" w:rsidP="00EF2D81">
      <w:pPr>
        <w:widowControl w:val="0"/>
        <w:numPr>
          <w:ilvl w:val="0"/>
          <w:numId w:val="23"/>
        </w:numPr>
        <w:tabs>
          <w:tab w:val="left" w:pos="284"/>
        </w:tabs>
        <w:suppressAutoHyphens w:val="0"/>
        <w:ind w:left="284" w:hanging="284"/>
        <w:jc w:val="both"/>
        <w:rPr>
          <w:sz w:val="22"/>
          <w:szCs w:val="22"/>
        </w:rPr>
      </w:pPr>
      <w:r w:rsidRPr="00B44CC0">
        <w:rPr>
          <w:sz w:val="22"/>
          <w:szCs w:val="22"/>
        </w:rPr>
        <w:t>Udział własny – zniesiony</w:t>
      </w:r>
    </w:p>
    <w:p w:rsidR="00EF2D81" w:rsidRDefault="00EF2D81" w:rsidP="00EF2D81">
      <w:pPr>
        <w:suppressAutoHyphens w:val="0"/>
        <w:rPr>
          <w:sz w:val="22"/>
          <w:szCs w:val="22"/>
          <w:lang w:eastAsia="pl-PL"/>
        </w:rPr>
      </w:pPr>
    </w:p>
    <w:p w:rsidR="00EF2D81" w:rsidRPr="00264733" w:rsidRDefault="00EF2D81" w:rsidP="00EF2D81">
      <w:pPr>
        <w:suppressAutoHyphens w:val="0"/>
        <w:jc w:val="both"/>
        <w:outlineLvl w:val="1"/>
        <w:rPr>
          <w:b/>
          <w:bCs/>
          <w:i/>
          <w:iCs/>
          <w:sz w:val="22"/>
          <w:szCs w:val="22"/>
          <w:u w:val="single"/>
        </w:rPr>
      </w:pPr>
      <w:bookmarkStart w:id="29" w:name="_Toc486533662"/>
      <w:bookmarkStart w:id="30" w:name="_Toc486939640"/>
      <w:bookmarkStart w:id="31" w:name="_Toc488145872"/>
      <w:r w:rsidRPr="00264733">
        <w:rPr>
          <w:b/>
          <w:bCs/>
          <w:i/>
          <w:iCs/>
          <w:sz w:val="22"/>
          <w:szCs w:val="22"/>
          <w:u w:val="single"/>
        </w:rPr>
        <w:t>IV. Ubezpieczenie następstw nieszczęśliwych wypadków</w:t>
      </w:r>
      <w:bookmarkEnd w:id="31"/>
      <w:r w:rsidRPr="00264733">
        <w:rPr>
          <w:b/>
          <w:bCs/>
          <w:i/>
          <w:iCs/>
          <w:sz w:val="22"/>
          <w:szCs w:val="22"/>
          <w:u w:val="single"/>
        </w:rPr>
        <w:t xml:space="preserve"> </w:t>
      </w:r>
      <w:bookmarkEnd w:id="29"/>
      <w:bookmarkEnd w:id="30"/>
    </w:p>
    <w:p w:rsidR="00EF2D81" w:rsidRPr="00264733" w:rsidRDefault="00EF2D81" w:rsidP="00EF2D81">
      <w:pPr>
        <w:suppressAutoHyphens w:val="0"/>
        <w:jc w:val="both"/>
        <w:rPr>
          <w:b/>
          <w:sz w:val="22"/>
          <w:szCs w:val="22"/>
          <w:lang w:eastAsia="pl-PL"/>
        </w:rPr>
      </w:pPr>
    </w:p>
    <w:p w:rsidR="00EF2D81" w:rsidRDefault="00EF2D81" w:rsidP="00EF2D81">
      <w:pPr>
        <w:suppressAutoHyphens w:val="0"/>
        <w:jc w:val="both"/>
        <w:rPr>
          <w:sz w:val="22"/>
          <w:szCs w:val="22"/>
          <w:lang w:eastAsia="pl-PL"/>
        </w:rPr>
      </w:pPr>
      <w:r>
        <w:rPr>
          <w:b/>
          <w:sz w:val="22"/>
          <w:szCs w:val="22"/>
          <w:lang w:eastAsia="pl-PL"/>
        </w:rPr>
        <w:t>1</w:t>
      </w:r>
      <w:r w:rsidRPr="00264733">
        <w:rPr>
          <w:b/>
          <w:sz w:val="22"/>
          <w:szCs w:val="22"/>
          <w:lang w:eastAsia="pl-PL"/>
        </w:rPr>
        <w:t>. Przedmiot ubezpieczenia:</w:t>
      </w:r>
      <w:r w:rsidRPr="00264733">
        <w:rPr>
          <w:sz w:val="22"/>
          <w:szCs w:val="22"/>
          <w:lang w:eastAsia="pl-PL"/>
        </w:rPr>
        <w:t xml:space="preserve"> następstwa nieszczęśliwych wypadków polegające na</w:t>
      </w:r>
      <w:r>
        <w:rPr>
          <w:sz w:val="22"/>
          <w:szCs w:val="22"/>
          <w:lang w:eastAsia="pl-PL"/>
        </w:rPr>
        <w:t xml:space="preserve"> </w:t>
      </w:r>
      <w:r w:rsidRPr="00264733">
        <w:rPr>
          <w:sz w:val="22"/>
          <w:szCs w:val="22"/>
          <w:lang w:eastAsia="pl-PL"/>
        </w:rPr>
        <w:t>uszkodzeniu ciała lub rozstroju zdrowia, powodujące trwały uszczerbek na zdrowiu lub</w:t>
      </w:r>
      <w:r>
        <w:rPr>
          <w:sz w:val="22"/>
          <w:szCs w:val="22"/>
          <w:lang w:eastAsia="pl-PL"/>
        </w:rPr>
        <w:t xml:space="preserve"> </w:t>
      </w:r>
      <w:r w:rsidRPr="00264733">
        <w:rPr>
          <w:sz w:val="22"/>
          <w:szCs w:val="22"/>
          <w:lang w:eastAsia="pl-PL"/>
        </w:rPr>
        <w:t>śmierć Ubezpieczonego.</w:t>
      </w:r>
    </w:p>
    <w:p w:rsidR="00EF2D81" w:rsidRPr="00264733" w:rsidRDefault="00EF2D81" w:rsidP="00EF2D81">
      <w:pPr>
        <w:suppressAutoHyphens w:val="0"/>
        <w:jc w:val="both"/>
        <w:rPr>
          <w:sz w:val="22"/>
          <w:szCs w:val="22"/>
          <w:lang w:eastAsia="pl-PL"/>
        </w:rPr>
      </w:pPr>
    </w:p>
    <w:p w:rsidR="00EF2D81" w:rsidRDefault="00EF2D81" w:rsidP="00EF2D81">
      <w:pPr>
        <w:numPr>
          <w:ilvl w:val="0"/>
          <w:numId w:val="29"/>
        </w:numPr>
        <w:suppressAutoHyphens w:val="0"/>
        <w:jc w:val="both"/>
        <w:rPr>
          <w:sz w:val="22"/>
          <w:szCs w:val="22"/>
          <w:lang w:eastAsia="pl-PL"/>
        </w:rPr>
      </w:pPr>
      <w:r w:rsidRPr="00264733">
        <w:rPr>
          <w:b/>
          <w:sz w:val="22"/>
          <w:szCs w:val="22"/>
          <w:lang w:eastAsia="pl-PL"/>
        </w:rPr>
        <w:t>Zakres ubezpieczenia:</w:t>
      </w:r>
      <w:r w:rsidRPr="00264733">
        <w:rPr>
          <w:sz w:val="22"/>
          <w:szCs w:val="22"/>
          <w:lang w:eastAsia="pl-PL"/>
        </w:rPr>
        <w:t xml:space="preserve"> </w:t>
      </w:r>
      <w:r>
        <w:rPr>
          <w:sz w:val="22"/>
          <w:szCs w:val="22"/>
          <w:lang w:eastAsia="pl-PL"/>
        </w:rPr>
        <w:t>świadczenia podstawowe, z tytułu trwałego uszczerbku na zdrowiu (proporcjonalne do stopnia trwałego uszczerbku na zdrowiu) oraz z tytułu śmierci (do 100 % sumy ubezpieczenia), z rozszerzeniem o koszty leczenie do wysokości 20 % sumy ubezpieczenia. Czas ochrony: całodobowo.</w:t>
      </w:r>
    </w:p>
    <w:p w:rsidR="00EF2D81" w:rsidRPr="00264733" w:rsidRDefault="00EF2D81" w:rsidP="00EF2D81">
      <w:pPr>
        <w:suppressAutoHyphens w:val="0"/>
        <w:jc w:val="both"/>
        <w:rPr>
          <w:sz w:val="22"/>
          <w:szCs w:val="22"/>
          <w:lang w:eastAsia="pl-PL"/>
        </w:rPr>
      </w:pPr>
    </w:p>
    <w:p w:rsidR="00EF2D81" w:rsidRDefault="00EF2D81" w:rsidP="00EF2D81">
      <w:pPr>
        <w:suppressAutoHyphens w:val="0"/>
        <w:jc w:val="both"/>
        <w:rPr>
          <w:sz w:val="22"/>
          <w:szCs w:val="22"/>
          <w:lang w:eastAsia="pl-PL"/>
        </w:rPr>
      </w:pPr>
      <w:r>
        <w:rPr>
          <w:b/>
          <w:sz w:val="22"/>
          <w:szCs w:val="22"/>
          <w:lang w:eastAsia="pl-PL"/>
        </w:rPr>
        <w:t>3</w:t>
      </w:r>
      <w:r w:rsidRPr="00264733">
        <w:rPr>
          <w:b/>
          <w:sz w:val="22"/>
          <w:szCs w:val="22"/>
          <w:lang w:eastAsia="pl-PL"/>
        </w:rPr>
        <w:t>. Suma ubezpieczenia:</w:t>
      </w:r>
      <w:r w:rsidRPr="00264733">
        <w:rPr>
          <w:sz w:val="22"/>
          <w:szCs w:val="22"/>
          <w:lang w:eastAsia="pl-PL"/>
        </w:rPr>
        <w:t xml:space="preserve"> 5 000 zł/ 1 os. w przypadku śmierci i trwałego uszczerbku na</w:t>
      </w:r>
      <w:r>
        <w:rPr>
          <w:sz w:val="22"/>
          <w:szCs w:val="22"/>
          <w:lang w:eastAsia="pl-PL"/>
        </w:rPr>
        <w:t xml:space="preserve"> </w:t>
      </w:r>
      <w:r w:rsidRPr="00264733">
        <w:rPr>
          <w:sz w:val="22"/>
          <w:szCs w:val="22"/>
          <w:lang w:eastAsia="pl-PL"/>
        </w:rPr>
        <w:t>zdrowiu</w:t>
      </w:r>
    </w:p>
    <w:p w:rsidR="00EF2D81" w:rsidRPr="00264733" w:rsidRDefault="00EF2D81" w:rsidP="00EF2D81">
      <w:pPr>
        <w:suppressAutoHyphens w:val="0"/>
        <w:jc w:val="both"/>
        <w:rPr>
          <w:sz w:val="22"/>
          <w:szCs w:val="22"/>
          <w:lang w:eastAsia="pl-PL"/>
        </w:rPr>
      </w:pPr>
    </w:p>
    <w:p w:rsidR="00EF2D81" w:rsidRDefault="00EF2D81" w:rsidP="00EF2D81">
      <w:pPr>
        <w:suppressAutoHyphens w:val="0"/>
        <w:jc w:val="both"/>
        <w:rPr>
          <w:b/>
          <w:sz w:val="22"/>
          <w:szCs w:val="22"/>
          <w:lang w:eastAsia="pl-PL"/>
        </w:rPr>
      </w:pPr>
      <w:r w:rsidRPr="00A446B5">
        <w:rPr>
          <w:b/>
          <w:sz w:val="22"/>
          <w:szCs w:val="22"/>
          <w:lang w:eastAsia="pl-PL"/>
        </w:rPr>
        <w:t>4.</w:t>
      </w:r>
      <w:r>
        <w:rPr>
          <w:b/>
          <w:sz w:val="22"/>
          <w:szCs w:val="22"/>
          <w:lang w:eastAsia="pl-PL"/>
        </w:rPr>
        <w:t xml:space="preserve"> </w:t>
      </w:r>
      <w:r w:rsidRPr="00264733">
        <w:rPr>
          <w:b/>
          <w:sz w:val="22"/>
          <w:szCs w:val="22"/>
          <w:lang w:eastAsia="pl-PL"/>
        </w:rPr>
        <w:t>Liczba Ubezpieczonych:</w:t>
      </w:r>
      <w:r w:rsidRPr="00A446B5">
        <w:rPr>
          <w:sz w:val="22"/>
          <w:szCs w:val="22"/>
          <w:lang w:eastAsia="pl-PL"/>
        </w:rPr>
        <w:t xml:space="preserve"> </w:t>
      </w:r>
      <w:r>
        <w:rPr>
          <w:sz w:val="22"/>
          <w:szCs w:val="22"/>
          <w:lang w:eastAsia="pl-PL"/>
        </w:rPr>
        <w:t>130 osób (bezimiennie)</w:t>
      </w:r>
    </w:p>
    <w:p w:rsidR="00EF2D81" w:rsidRDefault="00EF2D81" w:rsidP="00EF2D81">
      <w:pPr>
        <w:suppressAutoHyphens w:val="0"/>
        <w:jc w:val="both"/>
        <w:rPr>
          <w:sz w:val="22"/>
          <w:szCs w:val="22"/>
          <w:lang w:eastAsia="pl-PL"/>
        </w:rPr>
      </w:pPr>
      <w:r>
        <w:rPr>
          <w:b/>
          <w:sz w:val="22"/>
          <w:szCs w:val="22"/>
          <w:lang w:eastAsia="pl-PL"/>
        </w:rPr>
        <w:t>Placówka Socjalizacyjna</w:t>
      </w:r>
      <w:r w:rsidRPr="00A446B5">
        <w:rPr>
          <w:sz w:val="22"/>
          <w:szCs w:val="22"/>
          <w:lang w:eastAsia="pl-PL"/>
        </w:rPr>
        <w:t>- podopieczni: 30 osób</w:t>
      </w:r>
    </w:p>
    <w:p w:rsidR="00EF2D81" w:rsidRPr="00A446B5" w:rsidRDefault="00EF2D81" w:rsidP="00EF2D81">
      <w:pPr>
        <w:suppressAutoHyphens w:val="0"/>
        <w:jc w:val="both"/>
        <w:rPr>
          <w:b/>
          <w:sz w:val="22"/>
          <w:szCs w:val="22"/>
          <w:lang w:eastAsia="pl-PL"/>
        </w:rPr>
      </w:pPr>
      <w:r w:rsidRPr="00A446B5">
        <w:rPr>
          <w:b/>
          <w:sz w:val="22"/>
          <w:szCs w:val="22"/>
          <w:lang w:eastAsia="pl-PL"/>
        </w:rPr>
        <w:t xml:space="preserve">Dom Pomocy Społecznej w Zakrzewie- </w:t>
      </w:r>
      <w:r>
        <w:rPr>
          <w:sz w:val="22"/>
          <w:szCs w:val="22"/>
          <w:lang w:eastAsia="pl-PL"/>
        </w:rPr>
        <w:t>mieszkańcy</w:t>
      </w:r>
      <w:r w:rsidRPr="00A446B5">
        <w:rPr>
          <w:sz w:val="22"/>
          <w:szCs w:val="22"/>
          <w:lang w:eastAsia="pl-PL"/>
        </w:rPr>
        <w:t>: 100 osób</w:t>
      </w:r>
    </w:p>
    <w:p w:rsidR="00EF2D81" w:rsidRPr="00A446B5" w:rsidRDefault="00EF2D81" w:rsidP="00EF2D81">
      <w:pPr>
        <w:suppressAutoHyphens w:val="0"/>
        <w:jc w:val="both"/>
        <w:rPr>
          <w:b/>
          <w:sz w:val="22"/>
          <w:szCs w:val="22"/>
          <w:lang w:eastAsia="pl-PL"/>
        </w:rPr>
      </w:pPr>
    </w:p>
    <w:p w:rsidR="00EF2D81" w:rsidRPr="00264733" w:rsidRDefault="00EF2D81" w:rsidP="00EF2D81">
      <w:pPr>
        <w:suppressAutoHyphens w:val="0"/>
        <w:jc w:val="both"/>
        <w:rPr>
          <w:b/>
          <w:sz w:val="22"/>
          <w:szCs w:val="22"/>
          <w:lang w:eastAsia="pl-PL"/>
        </w:rPr>
      </w:pPr>
      <w:r>
        <w:rPr>
          <w:b/>
          <w:sz w:val="22"/>
          <w:szCs w:val="22"/>
          <w:lang w:eastAsia="pl-PL"/>
        </w:rPr>
        <w:t>5.</w:t>
      </w:r>
      <w:r w:rsidRPr="00264733">
        <w:rPr>
          <w:b/>
          <w:sz w:val="22"/>
          <w:szCs w:val="22"/>
          <w:lang w:eastAsia="pl-PL"/>
        </w:rPr>
        <w:t xml:space="preserve"> Warunki szczególne obligatoryjne:</w:t>
      </w:r>
    </w:p>
    <w:p w:rsidR="00EF2D81" w:rsidRDefault="00EF2D81" w:rsidP="00EF2D81">
      <w:pPr>
        <w:numPr>
          <w:ilvl w:val="0"/>
          <w:numId w:val="36"/>
        </w:numPr>
        <w:suppressAutoHyphens w:val="0"/>
        <w:ind w:left="426" w:hanging="426"/>
        <w:jc w:val="both"/>
        <w:rPr>
          <w:sz w:val="22"/>
          <w:szCs w:val="22"/>
          <w:lang w:eastAsia="pl-PL"/>
        </w:rPr>
      </w:pPr>
      <w:r w:rsidRPr="00264733">
        <w:rPr>
          <w:sz w:val="22"/>
          <w:szCs w:val="22"/>
          <w:lang w:eastAsia="pl-PL"/>
        </w:rPr>
        <w:t>Przyjęcie podanej klauzuli daty stempla bankowego lub pocztowego</w:t>
      </w:r>
    </w:p>
    <w:p w:rsidR="00EF2D81" w:rsidRDefault="00EF2D81" w:rsidP="00EF2D81">
      <w:pPr>
        <w:numPr>
          <w:ilvl w:val="0"/>
          <w:numId w:val="36"/>
        </w:numPr>
        <w:suppressAutoHyphens w:val="0"/>
        <w:ind w:left="426" w:hanging="426"/>
        <w:jc w:val="both"/>
        <w:rPr>
          <w:sz w:val="22"/>
          <w:szCs w:val="22"/>
          <w:lang w:eastAsia="pl-PL"/>
        </w:rPr>
      </w:pPr>
      <w:r w:rsidRPr="008C6635">
        <w:rPr>
          <w:sz w:val="22"/>
          <w:szCs w:val="22"/>
          <w:lang w:eastAsia="pl-PL"/>
        </w:rPr>
        <w:t>Przyjęcie podanej klauzuli czasu ochrony</w:t>
      </w:r>
    </w:p>
    <w:p w:rsidR="00EF2D81" w:rsidRDefault="00EF2D81" w:rsidP="00EF2D81">
      <w:pPr>
        <w:numPr>
          <w:ilvl w:val="0"/>
          <w:numId w:val="36"/>
        </w:numPr>
        <w:suppressAutoHyphens w:val="0"/>
        <w:ind w:left="426" w:hanging="426"/>
        <w:jc w:val="both"/>
        <w:rPr>
          <w:sz w:val="22"/>
          <w:szCs w:val="22"/>
          <w:lang w:eastAsia="pl-PL"/>
        </w:rPr>
      </w:pPr>
      <w:r w:rsidRPr="008C6635">
        <w:rPr>
          <w:sz w:val="22"/>
          <w:szCs w:val="22"/>
          <w:lang w:eastAsia="pl-PL"/>
        </w:rPr>
        <w:t>Przyjęcie podanej klauzuli nie ściągania rat niewymagalnych</w:t>
      </w:r>
    </w:p>
    <w:p w:rsidR="00EF2D81" w:rsidRDefault="00EF2D81" w:rsidP="00EF2D81">
      <w:pPr>
        <w:numPr>
          <w:ilvl w:val="0"/>
          <w:numId w:val="36"/>
        </w:numPr>
        <w:suppressAutoHyphens w:val="0"/>
        <w:ind w:left="426" w:hanging="426"/>
        <w:jc w:val="both"/>
        <w:rPr>
          <w:sz w:val="22"/>
          <w:szCs w:val="22"/>
          <w:lang w:eastAsia="pl-PL"/>
        </w:rPr>
      </w:pPr>
      <w:r w:rsidRPr="008C6635">
        <w:rPr>
          <w:sz w:val="22"/>
          <w:szCs w:val="22"/>
          <w:lang w:eastAsia="pl-PL"/>
        </w:rPr>
        <w:t>Płat</w:t>
      </w:r>
      <w:r>
        <w:rPr>
          <w:sz w:val="22"/>
          <w:szCs w:val="22"/>
          <w:lang w:eastAsia="pl-PL"/>
        </w:rPr>
        <w:t xml:space="preserve">ność składki rocznej w 4 </w:t>
      </w:r>
      <w:r w:rsidRPr="008C6635">
        <w:rPr>
          <w:sz w:val="22"/>
          <w:szCs w:val="22"/>
          <w:lang w:eastAsia="pl-PL"/>
        </w:rPr>
        <w:t xml:space="preserve"> ratach kwartalnych</w:t>
      </w:r>
    </w:p>
    <w:p w:rsidR="00EF2D81" w:rsidRPr="008C6635" w:rsidRDefault="00EF2D81" w:rsidP="00EF2D81">
      <w:pPr>
        <w:numPr>
          <w:ilvl w:val="0"/>
          <w:numId w:val="36"/>
        </w:numPr>
        <w:suppressAutoHyphens w:val="0"/>
        <w:ind w:left="426" w:hanging="426"/>
        <w:jc w:val="both"/>
        <w:rPr>
          <w:sz w:val="22"/>
          <w:szCs w:val="22"/>
          <w:lang w:eastAsia="pl-PL"/>
        </w:rPr>
      </w:pPr>
      <w:r w:rsidRPr="008C6635">
        <w:rPr>
          <w:sz w:val="22"/>
          <w:szCs w:val="22"/>
          <w:lang w:eastAsia="pl-PL"/>
        </w:rPr>
        <w:t>Franszyzy i udziały własne – brak</w:t>
      </w:r>
    </w:p>
    <w:p w:rsidR="00EF2D81" w:rsidRDefault="00EF2D81" w:rsidP="00EF2D81">
      <w:pPr>
        <w:suppressAutoHyphens w:val="0"/>
        <w:jc w:val="both"/>
        <w:rPr>
          <w:sz w:val="22"/>
          <w:szCs w:val="22"/>
          <w:lang w:eastAsia="pl-PL"/>
        </w:rPr>
      </w:pPr>
    </w:p>
    <w:p w:rsidR="00EF2D81" w:rsidRDefault="00EF2D81" w:rsidP="00EF2D81">
      <w:pPr>
        <w:suppressAutoHyphens w:val="0"/>
        <w:jc w:val="both"/>
        <w:rPr>
          <w:sz w:val="22"/>
          <w:szCs w:val="22"/>
          <w:lang w:eastAsia="pl-PL"/>
        </w:rPr>
      </w:pPr>
    </w:p>
    <w:p w:rsidR="00EF2D81" w:rsidRPr="00264733" w:rsidRDefault="00EF2D81" w:rsidP="00EF2D81">
      <w:pPr>
        <w:suppressAutoHyphens w:val="0"/>
        <w:jc w:val="both"/>
        <w:rPr>
          <w:sz w:val="22"/>
          <w:szCs w:val="22"/>
          <w:lang w:eastAsia="pl-PL"/>
        </w:rPr>
      </w:pPr>
    </w:p>
    <w:p w:rsidR="00EF2D81" w:rsidRPr="008C6635" w:rsidRDefault="00EF2D81" w:rsidP="00EF2D81">
      <w:pPr>
        <w:suppressAutoHyphens w:val="0"/>
        <w:jc w:val="both"/>
        <w:outlineLvl w:val="0"/>
        <w:rPr>
          <w:sz w:val="22"/>
          <w:szCs w:val="22"/>
          <w:lang w:eastAsia="pl-PL"/>
        </w:rPr>
      </w:pPr>
    </w:p>
    <w:p w:rsidR="00EF2D81" w:rsidRPr="00264733" w:rsidRDefault="00EF2D81" w:rsidP="00EF2D81">
      <w:pPr>
        <w:tabs>
          <w:tab w:val="left" w:pos="426"/>
        </w:tabs>
        <w:suppressAutoHyphens w:val="0"/>
        <w:jc w:val="both"/>
        <w:rPr>
          <w:sz w:val="22"/>
          <w:szCs w:val="22"/>
          <w:lang w:eastAsia="pl-PL"/>
        </w:rPr>
      </w:pPr>
    </w:p>
    <w:p w:rsidR="00EF2D81" w:rsidRDefault="00EF2D81" w:rsidP="00EF2D81">
      <w:pPr>
        <w:tabs>
          <w:tab w:val="left" w:pos="426"/>
        </w:tabs>
        <w:suppressAutoHyphens w:val="0"/>
        <w:jc w:val="both"/>
        <w:rPr>
          <w:sz w:val="22"/>
          <w:szCs w:val="22"/>
          <w:lang w:eastAsia="pl-PL"/>
        </w:rPr>
      </w:pPr>
    </w:p>
    <w:p w:rsidR="00EF2D81" w:rsidRPr="00264733" w:rsidRDefault="00EF2D81" w:rsidP="00EF2D81">
      <w:pPr>
        <w:tabs>
          <w:tab w:val="left" w:pos="426"/>
        </w:tabs>
        <w:suppressAutoHyphens w:val="0"/>
        <w:jc w:val="both"/>
        <w:rPr>
          <w:sz w:val="22"/>
          <w:szCs w:val="22"/>
          <w:lang w:eastAsia="pl-PL"/>
        </w:rPr>
        <w:sectPr w:rsidR="00EF2D81" w:rsidRPr="00264733" w:rsidSect="001D449C">
          <w:pgSz w:w="11906" w:h="16838"/>
          <w:pgMar w:top="1417" w:right="1417" w:bottom="1417" w:left="1417" w:header="708" w:footer="708" w:gutter="0"/>
          <w:cols w:space="708"/>
          <w:docGrid w:linePitch="360"/>
        </w:sectPr>
      </w:pPr>
    </w:p>
    <w:p w:rsidR="00EF2D81" w:rsidRPr="007115E0" w:rsidRDefault="00EF2D81" w:rsidP="00EF2D81">
      <w:pPr>
        <w:jc w:val="both"/>
        <w:rPr>
          <w:b/>
          <w:sz w:val="22"/>
          <w:szCs w:val="22"/>
          <w:u w:val="single"/>
        </w:rPr>
      </w:pPr>
    </w:p>
    <w:p w:rsidR="00EF2D81" w:rsidRPr="007115E0" w:rsidRDefault="00EF2D81" w:rsidP="00EF2D81">
      <w:pPr>
        <w:jc w:val="both"/>
        <w:rPr>
          <w:b/>
          <w:sz w:val="22"/>
          <w:szCs w:val="22"/>
          <w:u w:val="single"/>
        </w:rPr>
      </w:pPr>
      <w:r w:rsidRPr="007115E0">
        <w:rPr>
          <w:b/>
          <w:sz w:val="22"/>
          <w:szCs w:val="22"/>
          <w:u w:val="single"/>
        </w:rPr>
        <w:t>Obligatoryjne zasady likwidacji szkód w odniesieniu do wszystkich ubezpieczeń zawartych w I części zamówienia.</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Wykonawca zobowiązuje się do przekazywania korespondencji związanej z likwidacją szkód, kierowanej do Zamawiającego bądź innych osób zainteresowanych (Ubezpieczający, Ubezpieczony), za pośrednictwem Inter-Broker Sp. z o.o. w Toruniu  zwanego dalej „brokerem”.</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W sytuacjach niecierpiących zwłoki dopuszcza się przekazywanie przez Wykonawcę korespondencji, o której mowa w </w:t>
      </w:r>
      <w:proofErr w:type="spellStart"/>
      <w:r w:rsidRPr="007115E0">
        <w:rPr>
          <w:rFonts w:eastAsia="Calibri"/>
          <w:sz w:val="22"/>
          <w:szCs w:val="22"/>
          <w:lang w:eastAsia="en-US"/>
        </w:rPr>
        <w:t>pkt</w:t>
      </w:r>
      <w:proofErr w:type="spellEnd"/>
      <w:r w:rsidRPr="007115E0">
        <w:rPr>
          <w:rFonts w:eastAsia="Calibri"/>
          <w:sz w:val="22"/>
          <w:szCs w:val="22"/>
          <w:lang w:eastAsia="en-US"/>
        </w:rPr>
        <w:t> 1, bezpośrednio Zamawiającemu bądź innym osobom zainteresowanym (Ubezpieczający, Ubezpieczony), jednakże z równoległym powiadamianiem o niej brokera.</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Korespondencja, o której mowa w </w:t>
      </w:r>
      <w:proofErr w:type="spellStart"/>
      <w:r w:rsidRPr="007115E0">
        <w:rPr>
          <w:rFonts w:eastAsia="Calibri"/>
          <w:sz w:val="22"/>
          <w:szCs w:val="22"/>
          <w:lang w:eastAsia="en-US"/>
        </w:rPr>
        <w:t>pkt</w:t>
      </w:r>
      <w:proofErr w:type="spellEnd"/>
      <w:r w:rsidRPr="007115E0">
        <w:rPr>
          <w:rFonts w:eastAsia="Calibri"/>
          <w:sz w:val="22"/>
          <w:szCs w:val="22"/>
          <w:lang w:eastAsia="en-US"/>
        </w:rPr>
        <w:t> 1, może być prowadzona pisemnie, faksem lub drogą elektroniczną.</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Korespondencja, o której mowa w </w:t>
      </w:r>
      <w:proofErr w:type="spellStart"/>
      <w:r w:rsidRPr="007115E0">
        <w:rPr>
          <w:rFonts w:eastAsia="Calibri"/>
          <w:sz w:val="22"/>
          <w:szCs w:val="22"/>
          <w:lang w:eastAsia="en-US"/>
        </w:rPr>
        <w:t>pkt</w:t>
      </w:r>
      <w:proofErr w:type="spellEnd"/>
      <w:r w:rsidRPr="007115E0">
        <w:rPr>
          <w:rFonts w:eastAsia="Calibri"/>
          <w:sz w:val="22"/>
          <w:szCs w:val="22"/>
          <w:lang w:eastAsia="en-US"/>
        </w:rPr>
        <w:t> 1, w szczególności obejmuje:</w:t>
      </w:r>
    </w:p>
    <w:p w:rsidR="00EF2D81" w:rsidRPr="007115E0" w:rsidRDefault="00EF2D81" w:rsidP="00EF2D81">
      <w:pPr>
        <w:widowControl w:val="0"/>
        <w:numPr>
          <w:ilvl w:val="0"/>
          <w:numId w:val="31"/>
        </w:numPr>
        <w:tabs>
          <w:tab w:val="left" w:pos="851"/>
        </w:tabs>
        <w:suppressAutoHyphens w:val="0"/>
        <w:ind w:left="851" w:hanging="425"/>
        <w:contextualSpacing/>
        <w:jc w:val="both"/>
        <w:rPr>
          <w:rFonts w:eastAsia="Calibri"/>
          <w:sz w:val="22"/>
          <w:szCs w:val="22"/>
          <w:lang w:eastAsia="en-US"/>
        </w:rPr>
      </w:pPr>
      <w:r w:rsidRPr="007115E0">
        <w:rPr>
          <w:sz w:val="22"/>
          <w:szCs w:val="22"/>
          <w:lang w:eastAsia="pl-PL"/>
        </w:rPr>
        <w:t>przekazywanie informacji o przyjęciu i zarejestrowaniu szkody – niezwłocznie (nie później niż w ciągu 7 dni roboczych od daty zgłoszenia szkody),</w:t>
      </w:r>
      <w:r w:rsidRPr="007115E0">
        <w:rPr>
          <w:rFonts w:eastAsia="Calibri"/>
          <w:sz w:val="22"/>
          <w:szCs w:val="22"/>
          <w:lang w:eastAsia="en-US"/>
        </w:rPr>
        <w:t xml:space="preserve"> </w:t>
      </w:r>
    </w:p>
    <w:p w:rsidR="00EF2D81" w:rsidRPr="007115E0" w:rsidRDefault="00EF2D81" w:rsidP="00EF2D81">
      <w:pPr>
        <w:widowControl w:val="0"/>
        <w:numPr>
          <w:ilvl w:val="0"/>
          <w:numId w:val="31"/>
        </w:numPr>
        <w:tabs>
          <w:tab w:val="left" w:pos="851"/>
        </w:tabs>
        <w:suppressAutoHyphens w:val="0"/>
        <w:ind w:left="851" w:hanging="425"/>
        <w:contextualSpacing/>
        <w:jc w:val="both"/>
        <w:rPr>
          <w:rFonts w:eastAsia="Calibri"/>
          <w:sz w:val="22"/>
          <w:szCs w:val="22"/>
          <w:lang w:eastAsia="en-US"/>
        </w:rPr>
      </w:pPr>
      <w:r w:rsidRPr="007115E0">
        <w:rPr>
          <w:rFonts w:eastAsia="Calibri"/>
          <w:sz w:val="22"/>
          <w:szCs w:val="22"/>
          <w:lang w:eastAsia="en-US"/>
        </w:rPr>
        <w:t>niezwłoczne (nie później niż w ciągu 7 dni od daty zgłoszenia szkody) określanie dokumentów i/lub informacji niezbędnych do ustalenia odpowiedzialności Wykonawcy i wartości szkody oraz wysokości odszkodowania,</w:t>
      </w:r>
    </w:p>
    <w:p w:rsidR="00EF2D81" w:rsidRPr="007115E0" w:rsidRDefault="00EF2D81" w:rsidP="00EF2D81">
      <w:pPr>
        <w:widowControl w:val="0"/>
        <w:numPr>
          <w:ilvl w:val="0"/>
          <w:numId w:val="31"/>
        </w:numPr>
        <w:tabs>
          <w:tab w:val="left" w:pos="851"/>
        </w:tabs>
        <w:suppressAutoHyphens w:val="0"/>
        <w:ind w:left="851" w:hanging="425"/>
        <w:contextualSpacing/>
        <w:jc w:val="both"/>
        <w:rPr>
          <w:rFonts w:eastAsia="Calibri"/>
          <w:sz w:val="22"/>
          <w:szCs w:val="22"/>
          <w:lang w:eastAsia="en-US"/>
        </w:rPr>
      </w:pPr>
      <w:r w:rsidRPr="007115E0">
        <w:rPr>
          <w:rFonts w:eastAsia="Calibri"/>
          <w:sz w:val="22"/>
          <w:szCs w:val="22"/>
          <w:lang w:eastAsia="en-US"/>
        </w:rPr>
        <w:t>zawiadomienia o niemożliwości zakończenia postępowania likwidacyjnego w ciągu 30 dni od zgłoszenia szkody, wraz z podaniem uzasadnienia,</w:t>
      </w:r>
    </w:p>
    <w:p w:rsidR="00EF2D81" w:rsidRPr="007115E0" w:rsidRDefault="00EF2D81" w:rsidP="00EF2D81">
      <w:pPr>
        <w:widowControl w:val="0"/>
        <w:numPr>
          <w:ilvl w:val="0"/>
          <w:numId w:val="31"/>
        </w:numPr>
        <w:tabs>
          <w:tab w:val="left" w:pos="851"/>
        </w:tabs>
        <w:suppressAutoHyphens w:val="0"/>
        <w:ind w:left="851" w:hanging="425"/>
        <w:contextualSpacing/>
        <w:jc w:val="both"/>
        <w:rPr>
          <w:rFonts w:eastAsia="Calibri"/>
          <w:sz w:val="22"/>
          <w:szCs w:val="22"/>
          <w:lang w:eastAsia="en-US"/>
        </w:rPr>
      </w:pPr>
      <w:r w:rsidRPr="007115E0">
        <w:rPr>
          <w:rFonts w:eastAsia="Calibri"/>
          <w:sz w:val="22"/>
          <w:szCs w:val="22"/>
          <w:lang w:eastAsia="en-US"/>
        </w:rPr>
        <w:t>określanie przypuszczalnego terminu zajęcia ostatecznego stanowiska w sprawie decyzji kończącej postępowanie likwidacyjne,</w:t>
      </w:r>
    </w:p>
    <w:p w:rsidR="00EF2D81" w:rsidRPr="007115E0" w:rsidRDefault="00EF2D81" w:rsidP="00EF2D81">
      <w:pPr>
        <w:widowControl w:val="0"/>
        <w:numPr>
          <w:ilvl w:val="0"/>
          <w:numId w:val="31"/>
        </w:numPr>
        <w:tabs>
          <w:tab w:val="left" w:pos="851"/>
        </w:tabs>
        <w:suppressAutoHyphens w:val="0"/>
        <w:ind w:left="851" w:hanging="425"/>
        <w:contextualSpacing/>
        <w:jc w:val="both"/>
        <w:rPr>
          <w:rFonts w:eastAsia="Calibri"/>
          <w:sz w:val="22"/>
          <w:szCs w:val="22"/>
          <w:lang w:eastAsia="en-US"/>
        </w:rPr>
      </w:pPr>
      <w:r w:rsidRPr="007115E0">
        <w:rPr>
          <w:rFonts w:eastAsia="Calibri"/>
          <w:sz w:val="22"/>
          <w:szCs w:val="22"/>
          <w:lang w:eastAsia="en-US"/>
        </w:rPr>
        <w:t>pisemne informowanie Zamawiającego oraz brokera o każdej decyzji odszkodowawczej.</w:t>
      </w:r>
    </w:p>
    <w:p w:rsidR="00EF2D81" w:rsidRPr="007115E0" w:rsidRDefault="00EF2D81" w:rsidP="00EF2D81">
      <w:pPr>
        <w:numPr>
          <w:ilvl w:val="0"/>
          <w:numId w:val="30"/>
        </w:numPr>
        <w:suppressAutoHyphens w:val="0"/>
        <w:ind w:left="426" w:hanging="426"/>
        <w:jc w:val="both"/>
        <w:rPr>
          <w:rFonts w:eastAsia="Calibri"/>
          <w:sz w:val="22"/>
          <w:szCs w:val="22"/>
          <w:lang w:eastAsia="en-US"/>
        </w:rPr>
      </w:pPr>
      <w:r w:rsidRPr="007115E0">
        <w:rPr>
          <w:rFonts w:eastAsia="Calibri"/>
          <w:sz w:val="22"/>
          <w:szCs w:val="22"/>
          <w:lang w:eastAsia="en-US"/>
        </w:rPr>
        <w:t>Po przyjęciu zgłoszenia szkody Wykonawca zobowiązuje się do bezzwłocznego uzgodnienia z Zamawiającym / Ubezpieczonym / Poszkodowanym dogodnego dla obu stron terminu przeprowadzenia oględzin szkody. Dokonanie przez Wykonawcę lub na jego zlecenie oględzin szkody następuje najpóźniej w ciągu 7 dni od dnia zgłoszenia szkody lub w innym, uzgodnionym z Zamawiającym terminie. W razie niedokonania przez Wykonawcę lub na jego zlecenie oględzin w określonym wyżej terminie, Zamawiający ma prawo przystąpić do usuwania następstw szkody. W takich przypadkach wysokość szkody i odszkodowania będzie ustalona na podstawie protokołu sporządzonego przez Zamawiającego oraz następujących dokumentów:</w:t>
      </w:r>
    </w:p>
    <w:p w:rsidR="00EF2D81" w:rsidRPr="007115E0" w:rsidRDefault="00EF2D81" w:rsidP="00EF2D81">
      <w:pPr>
        <w:widowControl w:val="0"/>
        <w:numPr>
          <w:ilvl w:val="0"/>
          <w:numId w:val="32"/>
        </w:numPr>
        <w:tabs>
          <w:tab w:val="left" w:pos="709"/>
        </w:tabs>
        <w:suppressAutoHyphens w:val="0"/>
        <w:ind w:left="709" w:hanging="283"/>
        <w:contextualSpacing/>
        <w:jc w:val="both"/>
        <w:rPr>
          <w:sz w:val="22"/>
          <w:szCs w:val="22"/>
          <w:lang w:eastAsia="pl-PL"/>
        </w:rPr>
      </w:pPr>
      <w:r w:rsidRPr="007115E0">
        <w:rPr>
          <w:sz w:val="22"/>
          <w:szCs w:val="22"/>
          <w:lang w:eastAsia="pl-PL"/>
        </w:rPr>
        <w:t>dokumentu potwierdzającego tytuł prawny (np. kopia faktury zakupu lub kopia wyciągu z ewidencji środków trwałych),</w:t>
      </w:r>
    </w:p>
    <w:p w:rsidR="00EF2D81" w:rsidRPr="007115E0" w:rsidRDefault="00EF2D81" w:rsidP="00EF2D81">
      <w:pPr>
        <w:widowControl w:val="0"/>
        <w:numPr>
          <w:ilvl w:val="0"/>
          <w:numId w:val="32"/>
        </w:numPr>
        <w:tabs>
          <w:tab w:val="left" w:pos="709"/>
        </w:tabs>
        <w:suppressAutoHyphens w:val="0"/>
        <w:ind w:left="709" w:hanging="283"/>
        <w:contextualSpacing/>
        <w:jc w:val="both"/>
        <w:rPr>
          <w:sz w:val="22"/>
          <w:szCs w:val="22"/>
          <w:lang w:eastAsia="pl-PL"/>
        </w:rPr>
      </w:pPr>
      <w:r w:rsidRPr="007115E0">
        <w:rPr>
          <w:sz w:val="22"/>
          <w:szCs w:val="22"/>
          <w:lang w:eastAsia="pl-PL"/>
        </w:rPr>
        <w:t>protokołu sporządzonego na okoliczność szkody,</w:t>
      </w:r>
    </w:p>
    <w:p w:rsidR="00EF2D81" w:rsidRPr="007115E0" w:rsidRDefault="00EF2D81" w:rsidP="00EF2D81">
      <w:pPr>
        <w:widowControl w:val="0"/>
        <w:numPr>
          <w:ilvl w:val="0"/>
          <w:numId w:val="32"/>
        </w:numPr>
        <w:tabs>
          <w:tab w:val="left" w:pos="709"/>
        </w:tabs>
        <w:suppressAutoHyphens w:val="0"/>
        <w:ind w:left="709" w:hanging="283"/>
        <w:contextualSpacing/>
        <w:jc w:val="both"/>
        <w:rPr>
          <w:sz w:val="22"/>
          <w:szCs w:val="22"/>
          <w:lang w:eastAsia="pl-PL"/>
        </w:rPr>
      </w:pPr>
      <w:r w:rsidRPr="007115E0">
        <w:rPr>
          <w:sz w:val="22"/>
          <w:szCs w:val="22"/>
          <w:lang w:eastAsia="pl-PL"/>
        </w:rPr>
        <w:t>dokumentu potwierdzającego wysokość szkody, np. kosztorys lub faktura wraz z dokumentacją fotograficzną ukazującą rozmiar szkody.</w:t>
      </w:r>
    </w:p>
    <w:p w:rsidR="00EF2D81" w:rsidRPr="007115E0" w:rsidRDefault="00EF2D81" w:rsidP="00EF2D81">
      <w:pPr>
        <w:widowControl w:val="0"/>
        <w:tabs>
          <w:tab w:val="left" w:pos="360"/>
        </w:tabs>
        <w:ind w:left="360"/>
        <w:jc w:val="both"/>
        <w:rPr>
          <w:rFonts w:eastAsia="Calibri"/>
          <w:sz w:val="22"/>
          <w:szCs w:val="22"/>
          <w:lang w:eastAsia="en-US"/>
        </w:rPr>
      </w:pPr>
      <w:r w:rsidRPr="007115E0">
        <w:rPr>
          <w:sz w:val="22"/>
          <w:szCs w:val="22"/>
          <w:lang w:eastAsia="pl-PL"/>
        </w:rPr>
        <w:t>Opóźnienie terminu oględzin ponad 7 dni nie pozbawia i nie ogranicza prawa Ubezpieczyciela do weryfikacji złożonej dokumentacji w zakresie określonym w SIWZ i odpowiednich OWU</w:t>
      </w:r>
      <w:r w:rsidRPr="007115E0">
        <w:rPr>
          <w:rFonts w:eastAsia="Calibri"/>
          <w:sz w:val="22"/>
          <w:szCs w:val="22"/>
          <w:lang w:eastAsia="en-US"/>
        </w:rPr>
        <w:t>.</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 xml:space="preserve">W przypadku konieczności dokonania dodatkowych oględzin szkody, Wykonawca przeprowadza je w terminie uzgodnionym </w:t>
      </w:r>
      <w:r w:rsidRPr="007115E0">
        <w:rPr>
          <w:sz w:val="22"/>
          <w:szCs w:val="22"/>
          <w:lang w:eastAsia="pl-PL"/>
        </w:rPr>
        <w:t>z Zamawiającym</w:t>
      </w:r>
      <w:r w:rsidRPr="007115E0">
        <w:rPr>
          <w:lang w:eastAsia="pl-PL"/>
        </w:rPr>
        <w:t xml:space="preserve"> </w:t>
      </w:r>
      <w:r w:rsidRPr="007115E0">
        <w:rPr>
          <w:sz w:val="22"/>
          <w:szCs w:val="22"/>
          <w:lang w:eastAsia="pl-PL"/>
        </w:rPr>
        <w:t>/ Ubezpieczonym</w:t>
      </w:r>
      <w:r w:rsidRPr="007115E0">
        <w:rPr>
          <w:lang w:eastAsia="pl-PL"/>
        </w:rPr>
        <w:t xml:space="preserve"> </w:t>
      </w:r>
      <w:r w:rsidRPr="007115E0">
        <w:rPr>
          <w:sz w:val="22"/>
          <w:szCs w:val="22"/>
          <w:lang w:eastAsia="pl-PL"/>
        </w:rPr>
        <w:t>/ Poszkodowanym</w:t>
      </w:r>
      <w:r w:rsidRPr="007115E0">
        <w:rPr>
          <w:rFonts w:eastAsia="Calibri"/>
          <w:sz w:val="22"/>
          <w:szCs w:val="22"/>
          <w:lang w:eastAsia="en-US"/>
        </w:rPr>
        <w:t>.</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Oględziny szkody mogą nastąpić w innym terminie, niż określony w </w:t>
      </w:r>
      <w:proofErr w:type="spellStart"/>
      <w:r w:rsidRPr="007115E0">
        <w:rPr>
          <w:rFonts w:eastAsia="Calibri"/>
          <w:sz w:val="22"/>
          <w:szCs w:val="22"/>
          <w:lang w:eastAsia="en-US"/>
        </w:rPr>
        <w:t>pkt</w:t>
      </w:r>
      <w:proofErr w:type="spellEnd"/>
      <w:r w:rsidRPr="007115E0">
        <w:rPr>
          <w:rFonts w:eastAsia="Calibri"/>
          <w:sz w:val="22"/>
          <w:szCs w:val="22"/>
          <w:lang w:eastAsia="en-US"/>
        </w:rPr>
        <w:t> 5 i 6 w drodze indywidualnych ustaleń z Zamawiającym.</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pl-PL"/>
        </w:rPr>
        <w:t>W przypadku roszczeń kierowanych do Ubezpieczającego/Ubezpieczonego z zakresu odpowiedzialności cywilnej Wykonawca zobligowany jest zasięgnąć opinii Ubezpieczającego/ Ubezpieczonego w kwestii uznania przez niego odpowiedzialności za zaistniały wypadek ubezpieczeniowy.</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sz w:val="22"/>
          <w:szCs w:val="22"/>
          <w:lang w:eastAsia="pl-PL"/>
        </w:rPr>
        <w:t>Wykonawca może żądać wyłącznie dokumentów i informacji adekwatnych do rodzaju szkody, jej przyczyn i okoliczności i niezbędnych do ustalenia swojej odpowiedzialności oraz wysokości odszkodowania. Żądane dokumenty i informacje winny być określone wyczerpująco, czytelnie i w sposób niebudzący wątpliwości adresata, aby do minimum ograniczyć konieczność ich uzupełniania</w:t>
      </w:r>
      <w:r w:rsidRPr="007115E0">
        <w:rPr>
          <w:rFonts w:eastAsia="Calibri"/>
          <w:sz w:val="22"/>
          <w:szCs w:val="22"/>
          <w:lang w:eastAsia="en-US"/>
        </w:rPr>
        <w:t>.</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 xml:space="preserve">Wykonawca zobowiązany jest do wypłaty odszkodowania w terminach określonych w art. 817 § 1 i 2 k.c., o ile nie przyjął fakultatywnej klauzuli wypłaty bezspornej części odszkodowania, pod rygorem zapłaty odsetek ustawowych za zwłokę. 30-dniowy termin na ostateczną wypłatę odszkodowania, o którym mowa w art. 817 § 1, nie obowiązuje, jeżeli poszkodowany </w:t>
      </w:r>
      <w:r w:rsidRPr="007115E0">
        <w:rPr>
          <w:rFonts w:eastAsia="Calibri"/>
          <w:sz w:val="22"/>
          <w:szCs w:val="22"/>
          <w:lang w:eastAsia="en-US"/>
        </w:rPr>
        <w:lastRenderedPageBreak/>
        <w:t>nie dostarczył dokumentów, o które wystąpił Wykonawca, a które mają wpływ na ustalenie wysokości szkody lub odpowiedzialności za szkodę oraz gdy ustalenie odpowiedzialności Wykonawcy albo wysokość należnego odszkodowania zależy od toczącego się postępowania karnego lub cywilnego – dotyczy ubezpieczeń dobrowolnych.</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Na żądanie Zamawiającego lub brokera Wykonawca jest zobowiązany do udzielenia w przeciągu 3 dni roboczych od otrzymania zapytania informacji, na jakim etapie jest likwidowana szkoda.</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Wykonawca zobowiązany jest rozpatrzyć odwołanie złożone przez Zamawiającego lub za pośrednictwem brokera ubezpieczeniowego w ciągu 30 dni od daty otrzymania odwołania.</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Wykonawca oświadcza, iż do rozstrzygnięcia procedury likwidacyjnej wystarczające są kopie dokumentów przesyłane w formie elektronicznej (e-mailem lub faksem). Niniejsze postanowienie nie dotyczy szkód osobowych, w odniesieniu do których Wykonawca może wymagać od poszkodowanego oryginałów dokumentów.</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sz w:val="22"/>
          <w:szCs w:val="22"/>
          <w:lang w:eastAsia="pl-PL"/>
        </w:rPr>
        <w:t>Wykonawca oświadcza, że wypłaty odszkodowań z ubezpieczeń majątkowych dla Zamawiającego bądź innych osób uprawnionych (Ubezpieczający, Ubezpieczony) będą przyznawane w wartości brutto (z podatkiem VAT) w przypadku potwierdzenia przez te osoby stosowną dokumentacją faktu braku możliwości odliczenia podatku VAT od potwierdzonych kosztów naprawy szkody.  Dotyczy to zarówno odszkodowań wypłacanych na podstawie oryginału faktury naprawy lub zakupu, albo jej kopii, jak również odszkodowań wypłacanych w oparciu o kosztorys odtworzenia uszkodzonego, zniszczonego lub utraconego przedmiotu ubezpieczenia dotkniętego szkodą</w:t>
      </w:r>
      <w:r w:rsidRPr="007115E0">
        <w:rPr>
          <w:rFonts w:eastAsia="Calibri"/>
          <w:sz w:val="22"/>
          <w:szCs w:val="22"/>
          <w:lang w:eastAsia="en-US"/>
        </w:rPr>
        <w:t>.</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Wypłaty odszkodowań z ubezpieczeń majątkowych będą dokonywane przez Wykonawcę na rachunek bankowy Zamawiającego bądź poszkodowanego, jeżeli Zamawiający udzieli mu stosownych uprawnień.</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en-US"/>
        </w:rPr>
        <w:t>Wykonawca zobowiązuje się do przesyłania raportu o przebiegu ubezpieczeń do brokera ubezpieczeniowego Zamawiającego na każdy jego wniosek, w terminie 5 dni roboczych od daty złożenia wniosku.</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pl-PL"/>
        </w:rPr>
        <w:t>Zamawiający (ubezpieczony) ma prawo do wglądu do dokumentacji złożonej przez poszkodowanego u Wykonawcy.</w:t>
      </w:r>
    </w:p>
    <w:p w:rsidR="00EF2D81" w:rsidRPr="007115E0" w:rsidRDefault="00EF2D81" w:rsidP="00EF2D81">
      <w:pPr>
        <w:widowControl w:val="0"/>
        <w:numPr>
          <w:ilvl w:val="0"/>
          <w:numId w:val="30"/>
        </w:numPr>
        <w:tabs>
          <w:tab w:val="left" w:pos="360"/>
        </w:tabs>
        <w:suppressAutoHyphens w:val="0"/>
        <w:ind w:left="360"/>
        <w:jc w:val="both"/>
        <w:rPr>
          <w:rFonts w:eastAsia="Calibri"/>
          <w:sz w:val="22"/>
          <w:szCs w:val="22"/>
          <w:lang w:eastAsia="en-US"/>
        </w:rPr>
      </w:pPr>
      <w:r w:rsidRPr="007115E0">
        <w:rPr>
          <w:rFonts w:eastAsia="Calibri"/>
          <w:sz w:val="22"/>
          <w:szCs w:val="22"/>
          <w:lang w:eastAsia="pl-PL"/>
        </w:rPr>
        <w:t>Wykonawca jest zobowiązany informować niezwłocznie Zamawiającego i ubezpieczających/ ubezpieczonych o każdej decyzji odszkodowawczej.</w:t>
      </w:r>
    </w:p>
    <w:p w:rsidR="00DE3F3E" w:rsidRPr="00EF2D81" w:rsidRDefault="00EF2D81" w:rsidP="00EF2D81"/>
    <w:sectPr w:rsidR="00DE3F3E" w:rsidRPr="00EF2D81" w:rsidSect="00BB0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EE"/>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D309D38"/>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10"/>
    <w:multiLevelType w:val="singleLevel"/>
    <w:tmpl w:val="00000010"/>
    <w:name w:val="WW8Num31"/>
    <w:lvl w:ilvl="0">
      <w:start w:val="1"/>
      <w:numFmt w:val="decimal"/>
      <w:lvlText w:val="%1)"/>
      <w:lvlJc w:val="left"/>
      <w:pPr>
        <w:tabs>
          <w:tab w:val="num" w:pos="0"/>
        </w:tabs>
        <w:ind w:left="0" w:firstLine="0"/>
      </w:pPr>
    </w:lvl>
  </w:abstractNum>
  <w:abstractNum w:abstractNumId="2">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5">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5D"/>
    <w:multiLevelType w:val="multilevel"/>
    <w:tmpl w:val="D19CCFEC"/>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724151"/>
    <w:multiLevelType w:val="hybridMultilevel"/>
    <w:tmpl w:val="18561C66"/>
    <w:name w:val="WW8Num572"/>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56667F"/>
    <w:multiLevelType w:val="hybridMultilevel"/>
    <w:tmpl w:val="E8E6418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2F81410"/>
    <w:multiLevelType w:val="hybridMultilevel"/>
    <w:tmpl w:val="985A63E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043F0339"/>
    <w:multiLevelType w:val="hybridMultilevel"/>
    <w:tmpl w:val="920C62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04D5180A"/>
    <w:multiLevelType w:val="hybridMultilevel"/>
    <w:tmpl w:val="5A78251A"/>
    <w:lvl w:ilvl="0" w:tplc="E5C2D0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A06085"/>
    <w:multiLevelType w:val="multilevel"/>
    <w:tmpl w:val="DE562062"/>
    <w:lvl w:ilvl="0">
      <w:start w:val="1"/>
      <w:numFmt w:val="decimal"/>
      <w:lvlText w:val="%1."/>
      <w:legacy w:legacy="1" w:legacySpace="0" w:legacyIndent="283"/>
      <w:lvlJc w:val="left"/>
      <w:pPr>
        <w:ind w:left="283" w:hanging="283"/>
      </w:pPr>
      <w:rPr>
        <w:rFonts w:cs="Times New Roman"/>
        <w:b/>
      </w:rPr>
    </w:lvl>
    <w:lvl w:ilvl="1">
      <w:start w:val="1"/>
      <w:numFmt w:val="decimal"/>
      <w:lvlText w:val="%2)"/>
      <w:lvlJc w:val="left"/>
      <w:pPr>
        <w:ind w:left="1440" w:hanging="360"/>
      </w:pPr>
      <w:rPr>
        <w:rFonts w:cs="Times New Roman" w:hint="default"/>
      </w:rPr>
    </w:lvl>
    <w:lvl w:ilvl="2">
      <w:start w:val="3"/>
      <w:numFmt w:val="upperRoman"/>
      <w:lvlText w:val="%3."/>
      <w:lvlJc w:val="left"/>
      <w:pPr>
        <w:ind w:left="2700" w:hanging="720"/>
      </w:pPr>
      <w:rPr>
        <w:rFonts w:hint="default"/>
        <w:u w:val="single"/>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upperLetter"/>
      <w:lvlText w:val="%6."/>
      <w:lvlJc w:val="left"/>
      <w:pPr>
        <w:ind w:left="4500" w:hanging="360"/>
      </w:pPr>
      <w:rPr>
        <w:rFonts w:hint="default"/>
        <w:i/>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07B721B9"/>
    <w:multiLevelType w:val="hybridMultilevel"/>
    <w:tmpl w:val="BC8E20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0E312BB7"/>
    <w:multiLevelType w:val="hybridMultilevel"/>
    <w:tmpl w:val="D9CC1D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593195"/>
    <w:multiLevelType w:val="multilevel"/>
    <w:tmpl w:val="B9B6FC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EE7D7E"/>
    <w:multiLevelType w:val="hybridMultilevel"/>
    <w:tmpl w:val="3692E1A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7">
    <w:nsid w:val="1D97638E"/>
    <w:multiLevelType w:val="multilevel"/>
    <w:tmpl w:val="E80A58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0573DC"/>
    <w:multiLevelType w:val="hybridMultilevel"/>
    <w:tmpl w:val="9DDC75D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34923F7"/>
    <w:multiLevelType w:val="multilevel"/>
    <w:tmpl w:val="07B2855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A07E15"/>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F946B7"/>
    <w:multiLevelType w:val="hybridMultilevel"/>
    <w:tmpl w:val="4CAE3A6E"/>
    <w:lvl w:ilvl="0" w:tplc="04150001">
      <w:start w:val="1"/>
      <w:numFmt w:val="bullet"/>
      <w:lvlText w:val=""/>
      <w:lvlJc w:val="left"/>
      <w:pPr>
        <w:ind w:left="1457" w:hanging="360"/>
      </w:pPr>
      <w:rPr>
        <w:rFonts w:ascii="Symbol" w:hAnsi="Symbol" w:hint="default"/>
      </w:rPr>
    </w:lvl>
    <w:lvl w:ilvl="1" w:tplc="04150003">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23">
    <w:nsid w:val="4B2213BA"/>
    <w:multiLevelType w:val="hybridMultilevel"/>
    <w:tmpl w:val="39BEAE6E"/>
    <w:lvl w:ilvl="0" w:tplc="1EFCF77E">
      <w:start w:val="2"/>
      <w:numFmt w:val="upperRoman"/>
      <w:lvlText w:val="%1."/>
      <w:lvlJc w:val="left"/>
      <w:pPr>
        <w:ind w:left="862" w:hanging="720"/>
      </w:pPr>
      <w:rPr>
        <w:rFonts w:hint="default"/>
        <w:b/>
        <w:i/>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2340FB"/>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727D87"/>
    <w:multiLevelType w:val="hybridMultilevel"/>
    <w:tmpl w:val="0060B09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6">
    <w:nsid w:val="530C436D"/>
    <w:multiLevelType w:val="multilevel"/>
    <w:tmpl w:val="98149E44"/>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56262519"/>
    <w:multiLevelType w:val="multilevel"/>
    <w:tmpl w:val="4D3A0B48"/>
    <w:lvl w:ilvl="0">
      <w:start w:val="1"/>
      <w:numFmt w:val="decimal"/>
      <w:lvlText w:val="%1."/>
      <w:lvlJc w:val="left"/>
      <w:pPr>
        <w:ind w:left="360" w:hanging="360"/>
      </w:pPr>
      <w:rPr>
        <w:b/>
      </w:r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6C00BC"/>
    <w:multiLevelType w:val="multilevel"/>
    <w:tmpl w:val="07B2855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D74B9D"/>
    <w:multiLevelType w:val="hybridMultilevel"/>
    <w:tmpl w:val="064A8B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60CE18AA"/>
    <w:multiLevelType w:val="hybridMultilevel"/>
    <w:tmpl w:val="C9DC7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36D1D02"/>
    <w:multiLevelType w:val="hybridMultilevel"/>
    <w:tmpl w:val="1AA2272C"/>
    <w:name w:val="WW8Num5722"/>
    <w:lvl w:ilvl="0" w:tplc="3C2A65FA">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A77AF7"/>
    <w:multiLevelType w:val="hybridMultilevel"/>
    <w:tmpl w:val="697E9332"/>
    <w:lvl w:ilvl="0" w:tplc="04150001">
      <w:start w:val="1"/>
      <w:numFmt w:val="bullet"/>
      <w:lvlText w:val=""/>
      <w:lvlJc w:val="left"/>
      <w:pPr>
        <w:ind w:left="972" w:hanging="360"/>
      </w:pPr>
      <w:rPr>
        <w:rFonts w:ascii="Symbol" w:hAnsi="Symbol" w:hint="default"/>
      </w:rPr>
    </w:lvl>
    <w:lvl w:ilvl="1" w:tplc="04150003" w:tentative="1">
      <w:start w:val="1"/>
      <w:numFmt w:val="bullet"/>
      <w:lvlText w:val="o"/>
      <w:lvlJc w:val="left"/>
      <w:pPr>
        <w:ind w:left="1692" w:hanging="360"/>
      </w:pPr>
      <w:rPr>
        <w:rFonts w:ascii="Courier New" w:hAnsi="Courier New" w:cs="Courier New" w:hint="default"/>
      </w:rPr>
    </w:lvl>
    <w:lvl w:ilvl="2" w:tplc="04150005" w:tentative="1">
      <w:start w:val="1"/>
      <w:numFmt w:val="bullet"/>
      <w:lvlText w:val=""/>
      <w:lvlJc w:val="left"/>
      <w:pPr>
        <w:ind w:left="2412" w:hanging="360"/>
      </w:pPr>
      <w:rPr>
        <w:rFonts w:ascii="Wingdings" w:hAnsi="Wingdings" w:hint="default"/>
      </w:rPr>
    </w:lvl>
    <w:lvl w:ilvl="3" w:tplc="04150001" w:tentative="1">
      <w:start w:val="1"/>
      <w:numFmt w:val="bullet"/>
      <w:lvlText w:val=""/>
      <w:lvlJc w:val="left"/>
      <w:pPr>
        <w:ind w:left="3132" w:hanging="360"/>
      </w:pPr>
      <w:rPr>
        <w:rFonts w:ascii="Symbol" w:hAnsi="Symbol" w:hint="default"/>
      </w:rPr>
    </w:lvl>
    <w:lvl w:ilvl="4" w:tplc="04150003" w:tentative="1">
      <w:start w:val="1"/>
      <w:numFmt w:val="bullet"/>
      <w:lvlText w:val="o"/>
      <w:lvlJc w:val="left"/>
      <w:pPr>
        <w:ind w:left="3852" w:hanging="360"/>
      </w:pPr>
      <w:rPr>
        <w:rFonts w:ascii="Courier New" w:hAnsi="Courier New" w:cs="Courier New" w:hint="default"/>
      </w:rPr>
    </w:lvl>
    <w:lvl w:ilvl="5" w:tplc="04150005" w:tentative="1">
      <w:start w:val="1"/>
      <w:numFmt w:val="bullet"/>
      <w:lvlText w:val=""/>
      <w:lvlJc w:val="left"/>
      <w:pPr>
        <w:ind w:left="4572" w:hanging="360"/>
      </w:pPr>
      <w:rPr>
        <w:rFonts w:ascii="Wingdings" w:hAnsi="Wingdings" w:hint="default"/>
      </w:rPr>
    </w:lvl>
    <w:lvl w:ilvl="6" w:tplc="04150001" w:tentative="1">
      <w:start w:val="1"/>
      <w:numFmt w:val="bullet"/>
      <w:lvlText w:val=""/>
      <w:lvlJc w:val="left"/>
      <w:pPr>
        <w:ind w:left="5292" w:hanging="360"/>
      </w:pPr>
      <w:rPr>
        <w:rFonts w:ascii="Symbol" w:hAnsi="Symbol" w:hint="default"/>
      </w:rPr>
    </w:lvl>
    <w:lvl w:ilvl="7" w:tplc="04150003" w:tentative="1">
      <w:start w:val="1"/>
      <w:numFmt w:val="bullet"/>
      <w:lvlText w:val="o"/>
      <w:lvlJc w:val="left"/>
      <w:pPr>
        <w:ind w:left="6012" w:hanging="360"/>
      </w:pPr>
      <w:rPr>
        <w:rFonts w:ascii="Courier New" w:hAnsi="Courier New" w:cs="Courier New" w:hint="default"/>
      </w:rPr>
    </w:lvl>
    <w:lvl w:ilvl="8" w:tplc="04150005" w:tentative="1">
      <w:start w:val="1"/>
      <w:numFmt w:val="bullet"/>
      <w:lvlText w:val=""/>
      <w:lvlJc w:val="left"/>
      <w:pPr>
        <w:ind w:left="6732" w:hanging="360"/>
      </w:pPr>
      <w:rPr>
        <w:rFonts w:ascii="Wingdings" w:hAnsi="Wingdings" w:hint="default"/>
      </w:rPr>
    </w:lvl>
  </w:abstractNum>
  <w:abstractNum w:abstractNumId="34">
    <w:nsid w:val="6B736F58"/>
    <w:multiLevelType w:val="hybridMultilevel"/>
    <w:tmpl w:val="B3C86FBC"/>
    <w:lvl w:ilvl="0" w:tplc="CECCF7FA">
      <w:start w:val="1"/>
      <w:numFmt w:val="bullet"/>
      <w:lvlText w:val="•"/>
      <w:lvlJc w:val="left"/>
      <w:pPr>
        <w:ind w:left="720" w:hanging="360"/>
      </w:pPr>
      <w:rPr>
        <w:rFonts w:ascii="Cambria" w:eastAsia="Calibri"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C3326F1"/>
    <w:multiLevelType w:val="hybridMultilevel"/>
    <w:tmpl w:val="E422845A"/>
    <w:lvl w:ilvl="0" w:tplc="04150009">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1D36ECF"/>
    <w:multiLevelType w:val="hybridMultilevel"/>
    <w:tmpl w:val="8354CC66"/>
    <w:lvl w:ilvl="0" w:tplc="0B3C578A">
      <w:start w:val="1"/>
      <w:numFmt w:val="bullet"/>
      <w:lvlText w:val=""/>
      <w:lvlJc w:val="left"/>
      <w:pPr>
        <w:tabs>
          <w:tab w:val="num" w:pos="1287"/>
        </w:tabs>
        <w:ind w:left="1287" w:hanging="360"/>
      </w:pPr>
      <w:rPr>
        <w:rFonts w:ascii="Symbol" w:hAnsi="Symbol" w:hint="default"/>
        <w:i w:val="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7">
    <w:nsid w:val="73363D7D"/>
    <w:multiLevelType w:val="multilevel"/>
    <w:tmpl w:val="E8A0EE1A"/>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3AC66B7"/>
    <w:multiLevelType w:val="hybridMultilevel"/>
    <w:tmpl w:val="A48E5D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74A24393"/>
    <w:multiLevelType w:val="hybridMultilevel"/>
    <w:tmpl w:val="B70CE4AC"/>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2EEA0FA8">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988398B"/>
    <w:multiLevelType w:val="hybridMultilevel"/>
    <w:tmpl w:val="A66AB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99F2626"/>
    <w:multiLevelType w:val="hybridMultilevel"/>
    <w:tmpl w:val="5038D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9F56BA8"/>
    <w:multiLevelType w:val="hybridMultilevel"/>
    <w:tmpl w:val="3850C0F4"/>
    <w:lvl w:ilvl="0" w:tplc="9350C9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B971EC4"/>
    <w:multiLevelType w:val="hybridMultilevel"/>
    <w:tmpl w:val="382E89C2"/>
    <w:lvl w:ilvl="0" w:tplc="4F4A4D92">
      <w:start w:val="1"/>
      <w:numFmt w:val="lowerLetter"/>
      <w:lvlText w:val="%1)"/>
      <w:lvlJc w:val="left"/>
      <w:pPr>
        <w:ind w:left="720" w:hanging="360"/>
      </w:pPr>
      <w:rPr>
        <w:rFonts w:ascii="Times New Roman" w:eastAsia="Times New Roman"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EDD45C1"/>
    <w:multiLevelType w:val="hybridMultilevel"/>
    <w:tmpl w:val="46EEAD3A"/>
    <w:lvl w:ilvl="0" w:tplc="02C230F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11"/>
  </w:num>
  <w:num w:numId="3">
    <w:abstractNumId w:val="12"/>
  </w:num>
  <w:num w:numId="4">
    <w:abstractNumId w:val="40"/>
  </w:num>
  <w:num w:numId="5">
    <w:abstractNumId w:val="33"/>
  </w:num>
  <w:num w:numId="6">
    <w:abstractNumId w:val="15"/>
  </w:num>
  <w:num w:numId="7">
    <w:abstractNumId w:val="38"/>
  </w:num>
  <w:num w:numId="8">
    <w:abstractNumId w:val="10"/>
  </w:num>
  <w:num w:numId="9">
    <w:abstractNumId w:val="27"/>
  </w:num>
  <w:num w:numId="10">
    <w:abstractNumId w:val="43"/>
  </w:num>
  <w:num w:numId="11">
    <w:abstractNumId w:val="19"/>
  </w:num>
  <w:num w:numId="12">
    <w:abstractNumId w:val="18"/>
  </w:num>
  <w:num w:numId="13">
    <w:abstractNumId w:val="23"/>
  </w:num>
  <w:num w:numId="14">
    <w:abstractNumId w:val="25"/>
  </w:num>
  <w:num w:numId="15">
    <w:abstractNumId w:val="16"/>
  </w:num>
  <w:num w:numId="16">
    <w:abstractNumId w:val="17"/>
  </w:num>
  <w:num w:numId="17">
    <w:abstractNumId w:val="34"/>
  </w:num>
  <w:num w:numId="18">
    <w:abstractNumId w:val="8"/>
  </w:num>
  <w:num w:numId="19">
    <w:abstractNumId w:val="21"/>
  </w:num>
  <w:num w:numId="20">
    <w:abstractNumId w:val="24"/>
  </w:num>
  <w:num w:numId="21">
    <w:abstractNumId w:val="36"/>
  </w:num>
  <w:num w:numId="22">
    <w:abstractNumId w:val="9"/>
  </w:num>
  <w:num w:numId="23">
    <w:abstractNumId w:val="31"/>
  </w:num>
  <w:num w:numId="24">
    <w:abstractNumId w:val="28"/>
  </w:num>
  <w:num w:numId="25">
    <w:abstractNumId w:val="37"/>
  </w:num>
  <w:num w:numId="26">
    <w:abstractNumId w:val="26"/>
  </w:num>
  <w:num w:numId="27">
    <w:abstractNumId w:val="22"/>
  </w:num>
  <w:num w:numId="28">
    <w:abstractNumId w:val="13"/>
  </w:num>
  <w:num w:numId="29">
    <w:abstractNumId w:val="20"/>
  </w:num>
  <w:num w:numId="30">
    <w:abstractNumId w:val="44"/>
  </w:num>
  <w:num w:numId="31">
    <w:abstractNumId w:val="42"/>
  </w:num>
  <w:num w:numId="32">
    <w:abstractNumId w:val="29"/>
  </w:num>
  <w:num w:numId="33">
    <w:abstractNumId w:val="14"/>
  </w:num>
  <w:num w:numId="34">
    <w:abstractNumId w:val="30"/>
    <w:lvlOverride w:ilvl="0">
      <w:startOverride w:val="1"/>
    </w:lvlOverride>
  </w:num>
  <w:num w:numId="35">
    <w:abstractNumId w:val="35"/>
  </w:num>
  <w:num w:numId="36">
    <w:abstractNumId w:val="4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52B4"/>
    <w:rsid w:val="001252B4"/>
    <w:rsid w:val="00400C4D"/>
    <w:rsid w:val="00497C21"/>
    <w:rsid w:val="005F50BE"/>
    <w:rsid w:val="00603FB9"/>
    <w:rsid w:val="00931ABD"/>
    <w:rsid w:val="00946742"/>
    <w:rsid w:val="00B056C8"/>
    <w:rsid w:val="00BB0121"/>
    <w:rsid w:val="00CC4EAA"/>
    <w:rsid w:val="00CE0836"/>
    <w:rsid w:val="00E922CC"/>
    <w:rsid w:val="00EF2D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B4"/>
    <w:pPr>
      <w:suppressAutoHyphens/>
      <w:spacing w:after="0" w:line="240" w:lineRule="auto"/>
    </w:pPr>
    <w:rPr>
      <w:rFonts w:eastAsia="Times New Roman" w:cs="Times New Roman"/>
      <w:szCs w:val="24"/>
      <w:lang w:eastAsia="ar-SA"/>
    </w:rPr>
  </w:style>
  <w:style w:type="paragraph" w:styleId="Nagwek1">
    <w:name w:val="heading 1"/>
    <w:basedOn w:val="Normalny"/>
    <w:next w:val="Normalny"/>
    <w:link w:val="Nagwek1Znak"/>
    <w:qFormat/>
    <w:rsid w:val="00EF2D81"/>
    <w:pPr>
      <w:keepNext/>
      <w:tabs>
        <w:tab w:val="num" w:pos="432"/>
      </w:tabs>
      <w:spacing w:before="240" w:after="60"/>
      <w:ind w:left="432" w:hanging="432"/>
      <w:outlineLvl w:val="0"/>
    </w:pPr>
    <w:rPr>
      <w:rFonts w:ascii="Arial" w:hAnsi="Arial"/>
      <w:b/>
      <w:bCs/>
      <w:kern w:val="1"/>
      <w:sz w:val="32"/>
      <w:szCs w:val="32"/>
      <w:lang/>
    </w:rPr>
  </w:style>
  <w:style w:type="paragraph" w:styleId="Nagwek2">
    <w:name w:val="heading 2"/>
    <w:basedOn w:val="Normalny"/>
    <w:next w:val="Normalny"/>
    <w:link w:val="Nagwek2Znak"/>
    <w:qFormat/>
    <w:rsid w:val="00EF2D81"/>
    <w:pPr>
      <w:keepNext/>
      <w:tabs>
        <w:tab w:val="num" w:pos="576"/>
      </w:tabs>
      <w:spacing w:before="240" w:after="60"/>
      <w:ind w:left="576" w:hanging="576"/>
      <w:outlineLvl w:val="1"/>
    </w:pPr>
    <w:rPr>
      <w:rFonts w:ascii="Arial" w:hAnsi="Arial"/>
      <w:b/>
      <w:bCs/>
      <w:i/>
      <w:iCs/>
      <w:sz w:val="28"/>
      <w:szCs w:val="28"/>
      <w:lang/>
    </w:rPr>
  </w:style>
  <w:style w:type="paragraph" w:styleId="Nagwek3">
    <w:name w:val="heading 3"/>
    <w:basedOn w:val="Normalny"/>
    <w:next w:val="Normalny"/>
    <w:link w:val="Nagwek3Znak"/>
    <w:qFormat/>
    <w:rsid w:val="00EF2D81"/>
    <w:pPr>
      <w:keepNext/>
      <w:tabs>
        <w:tab w:val="num" w:pos="720"/>
      </w:tabs>
      <w:spacing w:before="240" w:after="60"/>
      <w:ind w:left="720" w:hanging="720"/>
      <w:outlineLvl w:val="2"/>
    </w:pPr>
    <w:rPr>
      <w:rFonts w:ascii="Arial" w:hAnsi="Arial"/>
      <w:b/>
      <w:bCs/>
      <w:sz w:val="26"/>
      <w:szCs w:val="26"/>
      <w:lang/>
    </w:rPr>
  </w:style>
  <w:style w:type="paragraph" w:styleId="Nagwek4">
    <w:name w:val="heading 4"/>
    <w:basedOn w:val="Normalny"/>
    <w:next w:val="Normalny"/>
    <w:link w:val="Nagwek4Znak"/>
    <w:qFormat/>
    <w:rsid w:val="00EF2D81"/>
    <w:pPr>
      <w:keepNext/>
      <w:tabs>
        <w:tab w:val="num" w:pos="864"/>
      </w:tabs>
      <w:spacing w:before="240" w:after="60"/>
      <w:ind w:left="864" w:hanging="864"/>
      <w:outlineLvl w:val="3"/>
    </w:pPr>
    <w:rPr>
      <w:b/>
      <w:bCs/>
      <w:sz w:val="28"/>
      <w:szCs w:val="28"/>
      <w:lang/>
    </w:rPr>
  </w:style>
  <w:style w:type="paragraph" w:styleId="Nagwek5">
    <w:name w:val="heading 5"/>
    <w:basedOn w:val="Normalny"/>
    <w:next w:val="Normalny"/>
    <w:link w:val="Nagwek5Znak"/>
    <w:qFormat/>
    <w:rsid w:val="00EF2D81"/>
    <w:pPr>
      <w:tabs>
        <w:tab w:val="num" w:pos="1008"/>
      </w:tabs>
      <w:spacing w:before="240" w:after="60"/>
      <w:ind w:left="1008" w:hanging="1008"/>
      <w:outlineLvl w:val="4"/>
    </w:pPr>
    <w:rPr>
      <w:b/>
      <w:bCs/>
      <w:i/>
      <w:iCs/>
      <w:sz w:val="26"/>
      <w:szCs w:val="26"/>
      <w:lang/>
    </w:rPr>
  </w:style>
  <w:style w:type="paragraph" w:styleId="Nagwek6">
    <w:name w:val="heading 6"/>
    <w:basedOn w:val="Normalny"/>
    <w:next w:val="Normalny"/>
    <w:link w:val="Nagwek6Znak"/>
    <w:qFormat/>
    <w:rsid w:val="00EF2D81"/>
    <w:pPr>
      <w:tabs>
        <w:tab w:val="num" w:pos="1152"/>
      </w:tabs>
      <w:spacing w:before="240" w:after="60"/>
      <w:ind w:left="1152" w:hanging="1152"/>
      <w:outlineLvl w:val="5"/>
    </w:pPr>
    <w:rPr>
      <w:b/>
      <w:bCs/>
      <w:sz w:val="22"/>
      <w:szCs w:val="22"/>
      <w:lang/>
    </w:rPr>
  </w:style>
  <w:style w:type="paragraph" w:styleId="Nagwek7">
    <w:name w:val="heading 7"/>
    <w:basedOn w:val="Normalny"/>
    <w:next w:val="Normalny"/>
    <w:link w:val="Nagwek7Znak"/>
    <w:qFormat/>
    <w:rsid w:val="00EF2D81"/>
    <w:pPr>
      <w:tabs>
        <w:tab w:val="num" w:pos="1296"/>
      </w:tabs>
      <w:spacing w:before="240" w:after="60"/>
      <w:ind w:left="1296" w:hanging="1296"/>
      <w:outlineLvl w:val="6"/>
    </w:pPr>
    <w:rPr>
      <w:lang/>
    </w:rPr>
  </w:style>
  <w:style w:type="paragraph" w:styleId="Nagwek8">
    <w:name w:val="heading 8"/>
    <w:basedOn w:val="Normalny"/>
    <w:next w:val="Normalny"/>
    <w:link w:val="Nagwek8Znak"/>
    <w:qFormat/>
    <w:rsid w:val="00EF2D81"/>
    <w:pPr>
      <w:tabs>
        <w:tab w:val="num" w:pos="1440"/>
      </w:tabs>
      <w:spacing w:before="240" w:after="60"/>
      <w:ind w:left="1440" w:hanging="1440"/>
      <w:outlineLvl w:val="7"/>
    </w:pPr>
    <w:rPr>
      <w:i/>
      <w:iCs/>
      <w:lang/>
    </w:rPr>
  </w:style>
  <w:style w:type="paragraph" w:styleId="Nagwek9">
    <w:name w:val="heading 9"/>
    <w:basedOn w:val="Normalny"/>
    <w:next w:val="Normalny"/>
    <w:link w:val="Nagwek9Znak"/>
    <w:qFormat/>
    <w:rsid w:val="00EF2D81"/>
    <w:pPr>
      <w:tabs>
        <w:tab w:val="num" w:pos="1584"/>
      </w:tabs>
      <w:spacing w:before="240" w:after="60"/>
      <w:ind w:left="1584" w:hanging="1584"/>
      <w:outlineLvl w:val="8"/>
    </w:pPr>
    <w:rPr>
      <w:rFonts w:ascii="Arial" w:hAnsi="Arial"/>
      <w:sz w:val="22"/>
      <w:szCs w:val="22"/>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2D81"/>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rsid w:val="00EF2D81"/>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EF2D81"/>
    <w:rPr>
      <w:rFonts w:ascii="Arial" w:eastAsia="Times New Roman" w:hAnsi="Arial" w:cs="Times New Roman"/>
      <w:b/>
      <w:bCs/>
      <w:sz w:val="26"/>
      <w:szCs w:val="26"/>
      <w:lang w:eastAsia="ar-SA"/>
    </w:rPr>
  </w:style>
  <w:style w:type="character" w:customStyle="1" w:styleId="Nagwek4Znak">
    <w:name w:val="Nagłówek 4 Znak"/>
    <w:basedOn w:val="Domylnaczcionkaakapitu"/>
    <w:link w:val="Nagwek4"/>
    <w:rsid w:val="00EF2D81"/>
    <w:rPr>
      <w:rFonts w:eastAsia="Times New Roman" w:cs="Times New Roman"/>
      <w:b/>
      <w:bCs/>
      <w:sz w:val="28"/>
      <w:szCs w:val="28"/>
      <w:lang w:eastAsia="ar-SA"/>
    </w:rPr>
  </w:style>
  <w:style w:type="character" w:customStyle="1" w:styleId="Nagwek5Znak">
    <w:name w:val="Nagłówek 5 Znak"/>
    <w:basedOn w:val="Domylnaczcionkaakapitu"/>
    <w:link w:val="Nagwek5"/>
    <w:rsid w:val="00EF2D81"/>
    <w:rPr>
      <w:rFonts w:eastAsia="Times New Roman" w:cs="Times New Roman"/>
      <w:b/>
      <w:bCs/>
      <w:i/>
      <w:iCs/>
      <w:sz w:val="26"/>
      <w:szCs w:val="26"/>
      <w:lang w:eastAsia="ar-SA"/>
    </w:rPr>
  </w:style>
  <w:style w:type="character" w:customStyle="1" w:styleId="Nagwek6Znak">
    <w:name w:val="Nagłówek 6 Znak"/>
    <w:basedOn w:val="Domylnaczcionkaakapitu"/>
    <w:link w:val="Nagwek6"/>
    <w:rsid w:val="00EF2D81"/>
    <w:rPr>
      <w:rFonts w:eastAsia="Times New Roman" w:cs="Times New Roman"/>
      <w:b/>
      <w:bCs/>
      <w:sz w:val="22"/>
      <w:lang w:eastAsia="ar-SA"/>
    </w:rPr>
  </w:style>
  <w:style w:type="character" w:customStyle="1" w:styleId="Nagwek7Znak">
    <w:name w:val="Nagłówek 7 Znak"/>
    <w:basedOn w:val="Domylnaczcionkaakapitu"/>
    <w:link w:val="Nagwek7"/>
    <w:rsid w:val="00EF2D81"/>
    <w:rPr>
      <w:rFonts w:eastAsia="Times New Roman" w:cs="Times New Roman"/>
      <w:szCs w:val="24"/>
      <w:lang w:eastAsia="ar-SA"/>
    </w:rPr>
  </w:style>
  <w:style w:type="character" w:customStyle="1" w:styleId="Nagwek8Znak">
    <w:name w:val="Nagłówek 8 Znak"/>
    <w:basedOn w:val="Domylnaczcionkaakapitu"/>
    <w:link w:val="Nagwek8"/>
    <w:rsid w:val="00EF2D81"/>
    <w:rPr>
      <w:rFonts w:eastAsia="Times New Roman" w:cs="Times New Roman"/>
      <w:i/>
      <w:iCs/>
      <w:szCs w:val="24"/>
      <w:lang w:eastAsia="ar-SA"/>
    </w:rPr>
  </w:style>
  <w:style w:type="character" w:customStyle="1" w:styleId="Nagwek9Znak">
    <w:name w:val="Nagłówek 9 Znak"/>
    <w:basedOn w:val="Domylnaczcionkaakapitu"/>
    <w:link w:val="Nagwek9"/>
    <w:rsid w:val="00EF2D81"/>
    <w:rPr>
      <w:rFonts w:ascii="Arial" w:eastAsia="Times New Roman" w:hAnsi="Arial" w:cs="Times New Roman"/>
      <w:sz w:val="22"/>
      <w:lang w:eastAsia="ar-SA"/>
    </w:rPr>
  </w:style>
  <w:style w:type="character" w:customStyle="1" w:styleId="WW8Num1z0">
    <w:name w:val="WW8Num1z0"/>
    <w:rsid w:val="00EF2D81"/>
    <w:rPr>
      <w:b/>
      <w:color w:val="000000"/>
    </w:rPr>
  </w:style>
  <w:style w:type="character" w:customStyle="1" w:styleId="WW8Num1z1">
    <w:name w:val="WW8Num1z1"/>
    <w:rsid w:val="00EF2D81"/>
    <w:rPr>
      <w:b/>
    </w:rPr>
  </w:style>
  <w:style w:type="character" w:customStyle="1" w:styleId="WW8Num2z0">
    <w:name w:val="WW8Num2z0"/>
    <w:rsid w:val="00EF2D81"/>
    <w:rPr>
      <w:b/>
      <w:color w:val="000000"/>
    </w:rPr>
  </w:style>
  <w:style w:type="character" w:customStyle="1" w:styleId="WW8Num3z0">
    <w:name w:val="WW8Num3z0"/>
    <w:rsid w:val="00EF2D81"/>
    <w:rPr>
      <w:rFonts w:ascii="Symbol" w:hAnsi="Symbol"/>
      <w:sz w:val="12"/>
    </w:rPr>
  </w:style>
  <w:style w:type="character" w:customStyle="1" w:styleId="WW8Num4z0">
    <w:name w:val="WW8Num4z0"/>
    <w:rsid w:val="00EF2D81"/>
    <w:rPr>
      <w:rFonts w:ascii="Times New Roman" w:eastAsia="Times New Roman" w:hAnsi="Times New Roman" w:cs="Times New Roman"/>
      <w:color w:val="000000"/>
    </w:rPr>
  </w:style>
  <w:style w:type="character" w:customStyle="1" w:styleId="WW8Num5z0">
    <w:name w:val="WW8Num5z0"/>
    <w:rsid w:val="00EF2D81"/>
    <w:rPr>
      <w:rFonts w:ascii="Arial" w:hAnsi="Arial"/>
      <w:sz w:val="24"/>
    </w:rPr>
  </w:style>
  <w:style w:type="character" w:customStyle="1" w:styleId="WW8Num6z0">
    <w:name w:val="WW8Num6z0"/>
    <w:rsid w:val="00EF2D81"/>
    <w:rPr>
      <w:rFonts w:ascii="Symbol" w:hAnsi="Symbol"/>
    </w:rPr>
  </w:style>
  <w:style w:type="character" w:customStyle="1" w:styleId="WW8Num7z0">
    <w:name w:val="WW8Num7z0"/>
    <w:rsid w:val="00EF2D81"/>
    <w:rPr>
      <w:rFonts w:ascii="Symbol" w:hAnsi="Symbol"/>
    </w:rPr>
  </w:style>
  <w:style w:type="character" w:customStyle="1" w:styleId="WW8Num7z1">
    <w:name w:val="WW8Num7z1"/>
    <w:rsid w:val="00EF2D81"/>
    <w:rPr>
      <w:b/>
    </w:rPr>
  </w:style>
  <w:style w:type="character" w:customStyle="1" w:styleId="WW8Num8z0">
    <w:name w:val="WW8Num8z0"/>
    <w:rsid w:val="00EF2D81"/>
    <w:rPr>
      <w:b/>
    </w:rPr>
  </w:style>
  <w:style w:type="character" w:customStyle="1" w:styleId="WW8Num9z0">
    <w:name w:val="WW8Num9z0"/>
    <w:rsid w:val="00EF2D81"/>
    <w:rPr>
      <w:rFonts w:ascii="Times New Roman" w:eastAsia="Times New Roman" w:hAnsi="Times New Roman" w:cs="Times New Roman"/>
      <w:b w:val="0"/>
    </w:rPr>
  </w:style>
  <w:style w:type="character" w:customStyle="1" w:styleId="WW8Num11z0">
    <w:name w:val="WW8Num11z0"/>
    <w:rsid w:val="00EF2D81"/>
    <w:rPr>
      <w:rFonts w:ascii="Symbol" w:hAnsi="Symbol"/>
      <w:color w:val="auto"/>
    </w:rPr>
  </w:style>
  <w:style w:type="character" w:customStyle="1" w:styleId="WW8Num12z0">
    <w:name w:val="WW8Num12z0"/>
    <w:rsid w:val="00EF2D81"/>
    <w:rPr>
      <w:rFonts w:ascii="Symbol" w:hAnsi="Symbol"/>
      <w:b/>
    </w:rPr>
  </w:style>
  <w:style w:type="character" w:customStyle="1" w:styleId="WW8Num14z0">
    <w:name w:val="WW8Num14z0"/>
    <w:rsid w:val="00EF2D81"/>
    <w:rPr>
      <w:rFonts w:ascii="Symbol" w:hAnsi="Symbol"/>
    </w:rPr>
  </w:style>
  <w:style w:type="character" w:customStyle="1" w:styleId="WW8Num15z0">
    <w:name w:val="WW8Num15z0"/>
    <w:rsid w:val="00EF2D81"/>
    <w:rPr>
      <w:rFonts w:ascii="Symbol" w:hAnsi="Symbol"/>
    </w:rPr>
  </w:style>
  <w:style w:type="character" w:customStyle="1" w:styleId="WW8Num16z0">
    <w:name w:val="WW8Num16z0"/>
    <w:rsid w:val="00EF2D81"/>
    <w:rPr>
      <w:rFonts w:ascii="Symbol" w:hAnsi="Symbol"/>
      <w:b w:val="0"/>
    </w:rPr>
  </w:style>
  <w:style w:type="character" w:customStyle="1" w:styleId="WW8Num17z0">
    <w:name w:val="WW8Num17z0"/>
    <w:rsid w:val="00EF2D81"/>
    <w:rPr>
      <w:rFonts w:ascii="Symbol" w:hAnsi="Symbol"/>
      <w:color w:val="auto"/>
    </w:rPr>
  </w:style>
  <w:style w:type="character" w:customStyle="1" w:styleId="WW8Num18z0">
    <w:name w:val="WW8Num18z0"/>
    <w:rsid w:val="00EF2D81"/>
    <w:rPr>
      <w:rFonts w:ascii="Times New Roman" w:eastAsia="Times New Roman" w:hAnsi="Times New Roman" w:cs="Times New Roman"/>
    </w:rPr>
  </w:style>
  <w:style w:type="character" w:customStyle="1" w:styleId="WW8Num19z0">
    <w:name w:val="WW8Num19z0"/>
    <w:rsid w:val="00EF2D81"/>
    <w:rPr>
      <w:rFonts w:ascii="Symbol" w:hAnsi="Symbol"/>
    </w:rPr>
  </w:style>
  <w:style w:type="character" w:customStyle="1" w:styleId="WW8Num20z0">
    <w:name w:val="WW8Num20z0"/>
    <w:rsid w:val="00EF2D81"/>
    <w:rPr>
      <w:rFonts w:ascii="Symbol" w:hAnsi="Symbol"/>
    </w:rPr>
  </w:style>
  <w:style w:type="character" w:customStyle="1" w:styleId="WW8Num21z0">
    <w:name w:val="WW8Num21z0"/>
    <w:rsid w:val="00EF2D81"/>
    <w:rPr>
      <w:rFonts w:ascii="Symbol" w:hAnsi="Symbol"/>
    </w:rPr>
  </w:style>
  <w:style w:type="character" w:customStyle="1" w:styleId="WW8Num22z0">
    <w:name w:val="WW8Num22z0"/>
    <w:rsid w:val="00EF2D81"/>
    <w:rPr>
      <w:rFonts w:ascii="Symbol" w:hAnsi="Symbol"/>
      <w:b/>
    </w:rPr>
  </w:style>
  <w:style w:type="character" w:customStyle="1" w:styleId="WW8Num22z1">
    <w:name w:val="WW8Num22z1"/>
    <w:rsid w:val="00EF2D81"/>
    <w:rPr>
      <w:b/>
    </w:rPr>
  </w:style>
  <w:style w:type="character" w:customStyle="1" w:styleId="WW8Num22z4">
    <w:name w:val="WW8Num22z4"/>
    <w:rsid w:val="00EF2D81"/>
    <w:rPr>
      <w:b w:val="0"/>
    </w:rPr>
  </w:style>
  <w:style w:type="character" w:customStyle="1" w:styleId="WW8Num23z0">
    <w:name w:val="WW8Num23z0"/>
    <w:rsid w:val="00EF2D81"/>
    <w:rPr>
      <w:rFonts w:cs="Times New Roman"/>
      <w:b/>
      <w:bCs/>
    </w:rPr>
  </w:style>
  <w:style w:type="character" w:customStyle="1" w:styleId="WW8Num23z2">
    <w:name w:val="WW8Num23z2"/>
    <w:rsid w:val="00EF2D81"/>
    <w:rPr>
      <w:rFonts w:cs="Times New Roman"/>
    </w:rPr>
  </w:style>
  <w:style w:type="character" w:customStyle="1" w:styleId="WW8Num24z0">
    <w:name w:val="WW8Num24z0"/>
    <w:rsid w:val="00EF2D81"/>
    <w:rPr>
      <w:rFonts w:ascii="Times New Roman" w:eastAsia="Times New Roman" w:hAnsi="Times New Roman" w:cs="Times New Roman"/>
      <w:b w:val="0"/>
      <w:bCs/>
    </w:rPr>
  </w:style>
  <w:style w:type="character" w:customStyle="1" w:styleId="WW8Num24z1">
    <w:name w:val="WW8Num24z1"/>
    <w:rsid w:val="00EF2D81"/>
    <w:rPr>
      <w:rFonts w:cs="Times New Roman"/>
    </w:rPr>
  </w:style>
  <w:style w:type="character" w:customStyle="1" w:styleId="WW8Num24z2">
    <w:name w:val="WW8Num24z2"/>
    <w:rsid w:val="00EF2D81"/>
    <w:rPr>
      <w:rFonts w:cs="Times New Roman"/>
      <w:b/>
      <w:bCs/>
    </w:rPr>
  </w:style>
  <w:style w:type="character" w:customStyle="1" w:styleId="WW8Num24z3">
    <w:name w:val="WW8Num24z3"/>
    <w:rsid w:val="00EF2D81"/>
    <w:rPr>
      <w:rFonts w:ascii="Symbol" w:hAnsi="Symbol"/>
      <w:b/>
    </w:rPr>
  </w:style>
  <w:style w:type="character" w:customStyle="1" w:styleId="WW8Num25z0">
    <w:name w:val="WW8Num25z0"/>
    <w:rsid w:val="00EF2D81"/>
    <w:rPr>
      <w:b/>
    </w:rPr>
  </w:style>
  <w:style w:type="character" w:customStyle="1" w:styleId="WW8Num27z0">
    <w:name w:val="WW8Num27z0"/>
    <w:rsid w:val="00EF2D81"/>
    <w:rPr>
      <w:b/>
    </w:rPr>
  </w:style>
  <w:style w:type="character" w:customStyle="1" w:styleId="WW8Num27z3">
    <w:name w:val="WW8Num27z3"/>
    <w:rsid w:val="00EF2D81"/>
    <w:rPr>
      <w:u w:val="single"/>
    </w:rPr>
  </w:style>
  <w:style w:type="character" w:customStyle="1" w:styleId="WW8Num28z0">
    <w:name w:val="WW8Num28z0"/>
    <w:rsid w:val="00EF2D81"/>
    <w:rPr>
      <w:b w:val="0"/>
    </w:rPr>
  </w:style>
  <w:style w:type="character" w:customStyle="1" w:styleId="WW8Num29z0">
    <w:name w:val="WW8Num29z0"/>
    <w:rsid w:val="00EF2D81"/>
    <w:rPr>
      <w:b/>
    </w:rPr>
  </w:style>
  <w:style w:type="character" w:customStyle="1" w:styleId="WW8Num30z0">
    <w:name w:val="WW8Num30z0"/>
    <w:rsid w:val="00EF2D81"/>
    <w:rPr>
      <w:b w:val="0"/>
    </w:rPr>
  </w:style>
  <w:style w:type="character" w:customStyle="1" w:styleId="WW8Num32z0">
    <w:name w:val="WW8Num32z0"/>
    <w:rsid w:val="00EF2D81"/>
    <w:rPr>
      <w:rFonts w:ascii="Symbol" w:hAnsi="Symbol"/>
    </w:rPr>
  </w:style>
  <w:style w:type="character" w:customStyle="1" w:styleId="WW8Num32z1">
    <w:name w:val="WW8Num32z1"/>
    <w:rsid w:val="00EF2D81"/>
    <w:rPr>
      <w:rFonts w:ascii="Courier New" w:hAnsi="Courier New" w:cs="Courier New"/>
    </w:rPr>
  </w:style>
  <w:style w:type="character" w:customStyle="1" w:styleId="WW8Num32z2">
    <w:name w:val="WW8Num32z2"/>
    <w:rsid w:val="00EF2D81"/>
    <w:rPr>
      <w:rFonts w:ascii="Wingdings" w:hAnsi="Wingdings"/>
    </w:rPr>
  </w:style>
  <w:style w:type="character" w:customStyle="1" w:styleId="WW8Num33z0">
    <w:name w:val="WW8Num33z0"/>
    <w:rsid w:val="00EF2D81"/>
    <w:rPr>
      <w:b w:val="0"/>
    </w:rPr>
  </w:style>
  <w:style w:type="character" w:customStyle="1" w:styleId="WW8Num33z2">
    <w:name w:val="WW8Num33z2"/>
    <w:rsid w:val="00EF2D81"/>
    <w:rPr>
      <w:b/>
    </w:rPr>
  </w:style>
  <w:style w:type="character" w:customStyle="1" w:styleId="WW8Num33z3">
    <w:name w:val="WW8Num33z3"/>
    <w:rsid w:val="00EF2D81"/>
    <w:rPr>
      <w:u w:val="single"/>
    </w:rPr>
  </w:style>
  <w:style w:type="character" w:customStyle="1" w:styleId="WW8Num34z0">
    <w:name w:val="WW8Num34z0"/>
    <w:rsid w:val="00EF2D81"/>
    <w:rPr>
      <w:b/>
      <w:i w:val="0"/>
      <w:color w:val="auto"/>
    </w:rPr>
  </w:style>
  <w:style w:type="character" w:customStyle="1" w:styleId="WW8Num34z1">
    <w:name w:val="WW8Num34z1"/>
    <w:rsid w:val="00EF2D81"/>
    <w:rPr>
      <w:rFonts w:ascii="Symbol" w:hAnsi="Symbol"/>
      <w:b w:val="0"/>
    </w:rPr>
  </w:style>
  <w:style w:type="character" w:customStyle="1" w:styleId="WW8Num35z0">
    <w:name w:val="WW8Num35z0"/>
    <w:rsid w:val="00EF2D81"/>
    <w:rPr>
      <w:color w:val="auto"/>
    </w:rPr>
  </w:style>
  <w:style w:type="character" w:customStyle="1" w:styleId="WW8Num37z0">
    <w:name w:val="WW8Num37z0"/>
    <w:rsid w:val="00EF2D81"/>
    <w:rPr>
      <w:rFonts w:eastAsia="Times New Roman"/>
    </w:rPr>
  </w:style>
  <w:style w:type="character" w:customStyle="1" w:styleId="WW8Num39z0">
    <w:name w:val="WW8Num39z0"/>
    <w:rsid w:val="00EF2D81"/>
    <w:rPr>
      <w:b w:val="0"/>
    </w:rPr>
  </w:style>
  <w:style w:type="character" w:customStyle="1" w:styleId="WW8Num41z0">
    <w:name w:val="WW8Num41z0"/>
    <w:rsid w:val="00EF2D81"/>
    <w:rPr>
      <w:b w:val="0"/>
    </w:rPr>
  </w:style>
  <w:style w:type="character" w:customStyle="1" w:styleId="WW8Num42z0">
    <w:name w:val="WW8Num42z0"/>
    <w:rsid w:val="00EF2D81"/>
    <w:rPr>
      <w:b/>
      <w:color w:val="auto"/>
    </w:rPr>
  </w:style>
  <w:style w:type="character" w:customStyle="1" w:styleId="WW8Num42z1">
    <w:name w:val="WW8Num42z1"/>
    <w:rsid w:val="00EF2D81"/>
    <w:rPr>
      <w:b/>
    </w:rPr>
  </w:style>
  <w:style w:type="character" w:customStyle="1" w:styleId="WW8Num45z0">
    <w:name w:val="WW8Num45z0"/>
    <w:rsid w:val="00EF2D81"/>
    <w:rPr>
      <w:rFonts w:ascii="Symbol" w:hAnsi="Symbol"/>
    </w:rPr>
  </w:style>
  <w:style w:type="character" w:customStyle="1" w:styleId="WW8Num46z0">
    <w:name w:val="WW8Num46z0"/>
    <w:rsid w:val="00EF2D81"/>
    <w:rPr>
      <w:rFonts w:ascii="Symbol" w:hAnsi="Symbol"/>
    </w:rPr>
  </w:style>
  <w:style w:type="character" w:customStyle="1" w:styleId="WW8Num46z2">
    <w:name w:val="WW8Num46z2"/>
    <w:rsid w:val="00EF2D81"/>
    <w:rPr>
      <w:rFonts w:ascii="Wingdings" w:hAnsi="Wingdings"/>
    </w:rPr>
  </w:style>
  <w:style w:type="character" w:customStyle="1" w:styleId="WW8Num46z4">
    <w:name w:val="WW8Num46z4"/>
    <w:rsid w:val="00EF2D81"/>
    <w:rPr>
      <w:rFonts w:ascii="Courier New" w:hAnsi="Courier New" w:cs="Courier New"/>
    </w:rPr>
  </w:style>
  <w:style w:type="character" w:customStyle="1" w:styleId="WW8Num47z0">
    <w:name w:val="WW8Num47z0"/>
    <w:rsid w:val="00EF2D81"/>
    <w:rPr>
      <w:rFonts w:ascii="Symbol" w:hAnsi="Symbol"/>
    </w:rPr>
  </w:style>
  <w:style w:type="character" w:customStyle="1" w:styleId="WW8Num47z1">
    <w:name w:val="WW8Num47z1"/>
    <w:rsid w:val="00EF2D81"/>
    <w:rPr>
      <w:rFonts w:ascii="Courier New" w:hAnsi="Courier New" w:cs="Courier New"/>
    </w:rPr>
  </w:style>
  <w:style w:type="character" w:customStyle="1" w:styleId="WW8Num47z2">
    <w:name w:val="WW8Num47z2"/>
    <w:rsid w:val="00EF2D81"/>
    <w:rPr>
      <w:rFonts w:ascii="Wingdings" w:hAnsi="Wingdings"/>
    </w:rPr>
  </w:style>
  <w:style w:type="character" w:customStyle="1" w:styleId="WW8Num48z0">
    <w:name w:val="WW8Num48z0"/>
    <w:rsid w:val="00EF2D81"/>
    <w:rPr>
      <w:rFonts w:ascii="Symbol" w:hAnsi="Symbol"/>
      <w:color w:val="auto"/>
    </w:rPr>
  </w:style>
  <w:style w:type="character" w:customStyle="1" w:styleId="WW8Num49z0">
    <w:name w:val="WW8Num49z0"/>
    <w:rsid w:val="00EF2D81"/>
    <w:rPr>
      <w:b w:val="0"/>
    </w:rPr>
  </w:style>
  <w:style w:type="character" w:customStyle="1" w:styleId="WW8Num50z0">
    <w:name w:val="WW8Num50z0"/>
    <w:rsid w:val="00EF2D81"/>
    <w:rPr>
      <w:rFonts w:ascii="Symbol" w:hAnsi="Symbol"/>
    </w:rPr>
  </w:style>
  <w:style w:type="character" w:customStyle="1" w:styleId="WW8Num50z1">
    <w:name w:val="WW8Num50z1"/>
    <w:rsid w:val="00EF2D81"/>
    <w:rPr>
      <w:rFonts w:ascii="Courier New" w:hAnsi="Courier New" w:cs="Courier New"/>
    </w:rPr>
  </w:style>
  <w:style w:type="character" w:customStyle="1" w:styleId="WW8Num50z2">
    <w:name w:val="WW8Num50z2"/>
    <w:rsid w:val="00EF2D81"/>
    <w:rPr>
      <w:rFonts w:ascii="Wingdings" w:hAnsi="Wingdings"/>
    </w:rPr>
  </w:style>
  <w:style w:type="character" w:customStyle="1" w:styleId="WW8Num51z0">
    <w:name w:val="WW8Num51z0"/>
    <w:rsid w:val="00EF2D81"/>
    <w:rPr>
      <w:rFonts w:ascii="Symbol" w:hAnsi="Symbol"/>
    </w:rPr>
  </w:style>
  <w:style w:type="character" w:customStyle="1" w:styleId="WW8Num51z1">
    <w:name w:val="WW8Num51z1"/>
    <w:rsid w:val="00EF2D81"/>
    <w:rPr>
      <w:rFonts w:ascii="Courier New" w:hAnsi="Courier New" w:cs="Courier New"/>
    </w:rPr>
  </w:style>
  <w:style w:type="character" w:customStyle="1" w:styleId="WW8Num51z2">
    <w:name w:val="WW8Num51z2"/>
    <w:rsid w:val="00EF2D81"/>
    <w:rPr>
      <w:rFonts w:ascii="Wingdings" w:hAnsi="Wingdings"/>
    </w:rPr>
  </w:style>
  <w:style w:type="character" w:customStyle="1" w:styleId="WW8Num52z0">
    <w:name w:val="WW8Num52z0"/>
    <w:rsid w:val="00EF2D81"/>
    <w:rPr>
      <w:rFonts w:ascii="Symbol" w:hAnsi="Symbol"/>
    </w:rPr>
  </w:style>
  <w:style w:type="character" w:customStyle="1" w:styleId="WW8Num52z1">
    <w:name w:val="WW8Num52z1"/>
    <w:rsid w:val="00EF2D81"/>
    <w:rPr>
      <w:rFonts w:ascii="Courier New" w:hAnsi="Courier New" w:cs="Courier New"/>
    </w:rPr>
  </w:style>
  <w:style w:type="character" w:customStyle="1" w:styleId="WW8Num52z2">
    <w:name w:val="WW8Num52z2"/>
    <w:rsid w:val="00EF2D81"/>
    <w:rPr>
      <w:rFonts w:ascii="Wingdings" w:hAnsi="Wingdings"/>
    </w:rPr>
  </w:style>
  <w:style w:type="character" w:customStyle="1" w:styleId="WW8Num53z1">
    <w:name w:val="WW8Num53z1"/>
    <w:rsid w:val="00EF2D81"/>
    <w:rPr>
      <w:b w:val="0"/>
    </w:rPr>
  </w:style>
  <w:style w:type="character" w:customStyle="1" w:styleId="WW8Num53z2">
    <w:name w:val="WW8Num53z2"/>
    <w:rsid w:val="00EF2D81"/>
    <w:rPr>
      <w:b w:val="0"/>
      <w:color w:val="auto"/>
    </w:rPr>
  </w:style>
  <w:style w:type="character" w:customStyle="1" w:styleId="WW8Num54z0">
    <w:name w:val="WW8Num54z0"/>
    <w:rsid w:val="00EF2D81"/>
    <w:rPr>
      <w:rFonts w:ascii="Symbol" w:hAnsi="Symbol"/>
      <w:color w:val="auto"/>
    </w:rPr>
  </w:style>
  <w:style w:type="character" w:customStyle="1" w:styleId="WW8Num54z1">
    <w:name w:val="WW8Num54z1"/>
    <w:rsid w:val="00EF2D81"/>
    <w:rPr>
      <w:rFonts w:ascii="Courier New" w:hAnsi="Courier New" w:cs="Courier New"/>
    </w:rPr>
  </w:style>
  <w:style w:type="character" w:customStyle="1" w:styleId="WW8Num54z2">
    <w:name w:val="WW8Num54z2"/>
    <w:rsid w:val="00EF2D81"/>
    <w:rPr>
      <w:rFonts w:ascii="Wingdings" w:hAnsi="Wingdings"/>
    </w:rPr>
  </w:style>
  <w:style w:type="character" w:customStyle="1" w:styleId="WW8Num54z3">
    <w:name w:val="WW8Num54z3"/>
    <w:rsid w:val="00EF2D81"/>
    <w:rPr>
      <w:rFonts w:ascii="Symbol" w:hAnsi="Symbol"/>
    </w:rPr>
  </w:style>
  <w:style w:type="character" w:customStyle="1" w:styleId="WW8Num55z1">
    <w:name w:val="WW8Num55z1"/>
    <w:rsid w:val="00EF2D81"/>
    <w:rPr>
      <w:rFonts w:ascii="Times New Roman" w:hAnsi="Times New Roman" w:cs="Times New Roman"/>
      <w:b w:val="0"/>
      <w:i w:val="0"/>
      <w:sz w:val="28"/>
      <w:u w:val="none"/>
    </w:rPr>
  </w:style>
  <w:style w:type="character" w:customStyle="1" w:styleId="WW8Num59z0">
    <w:name w:val="WW8Num59z0"/>
    <w:rsid w:val="00EF2D81"/>
    <w:rPr>
      <w:b/>
    </w:rPr>
  </w:style>
  <w:style w:type="character" w:customStyle="1" w:styleId="WW8Num59z1">
    <w:name w:val="WW8Num59z1"/>
    <w:rsid w:val="00EF2D81"/>
    <w:rPr>
      <w:b/>
      <w:color w:val="auto"/>
    </w:rPr>
  </w:style>
  <w:style w:type="character" w:customStyle="1" w:styleId="WW8Num60z0">
    <w:name w:val="WW8Num60z0"/>
    <w:rsid w:val="00EF2D81"/>
    <w:rPr>
      <w:rFonts w:ascii="Symbol" w:hAnsi="Symbol"/>
    </w:rPr>
  </w:style>
  <w:style w:type="character" w:customStyle="1" w:styleId="WW8Num60z1">
    <w:name w:val="WW8Num60z1"/>
    <w:rsid w:val="00EF2D81"/>
    <w:rPr>
      <w:rFonts w:ascii="Courier New" w:hAnsi="Courier New" w:cs="Courier New"/>
    </w:rPr>
  </w:style>
  <w:style w:type="character" w:customStyle="1" w:styleId="WW8Num60z2">
    <w:name w:val="WW8Num60z2"/>
    <w:rsid w:val="00EF2D81"/>
    <w:rPr>
      <w:rFonts w:ascii="Wingdings" w:hAnsi="Wingdings"/>
    </w:rPr>
  </w:style>
  <w:style w:type="character" w:customStyle="1" w:styleId="WW8Num61z0">
    <w:name w:val="WW8Num61z0"/>
    <w:rsid w:val="00EF2D81"/>
    <w:rPr>
      <w:b w:val="0"/>
    </w:rPr>
  </w:style>
  <w:style w:type="character" w:customStyle="1" w:styleId="WW8Num62z0">
    <w:name w:val="WW8Num62z0"/>
    <w:rsid w:val="00EF2D81"/>
    <w:rPr>
      <w:rFonts w:ascii="Symbol" w:hAnsi="Symbol"/>
    </w:rPr>
  </w:style>
  <w:style w:type="character" w:customStyle="1" w:styleId="WW8Num62z1">
    <w:name w:val="WW8Num62z1"/>
    <w:rsid w:val="00EF2D81"/>
    <w:rPr>
      <w:rFonts w:ascii="Courier New" w:hAnsi="Courier New" w:cs="Courier New"/>
    </w:rPr>
  </w:style>
  <w:style w:type="character" w:customStyle="1" w:styleId="WW8Num62z2">
    <w:name w:val="WW8Num62z2"/>
    <w:rsid w:val="00EF2D81"/>
    <w:rPr>
      <w:rFonts w:ascii="Wingdings" w:hAnsi="Wingdings"/>
    </w:rPr>
  </w:style>
  <w:style w:type="character" w:customStyle="1" w:styleId="WW8Num63z0">
    <w:name w:val="WW8Num63z0"/>
    <w:rsid w:val="00EF2D81"/>
    <w:rPr>
      <w:rFonts w:ascii="Symbol" w:hAnsi="Symbol"/>
      <w:color w:val="auto"/>
    </w:rPr>
  </w:style>
  <w:style w:type="character" w:customStyle="1" w:styleId="WW8Num64z0">
    <w:name w:val="WW8Num64z0"/>
    <w:rsid w:val="00EF2D81"/>
    <w:rPr>
      <w:rFonts w:ascii="Symbol" w:hAnsi="Symbol"/>
      <w:b/>
      <w:color w:val="auto"/>
    </w:rPr>
  </w:style>
  <w:style w:type="character" w:customStyle="1" w:styleId="WW8Num65z0">
    <w:name w:val="WW8Num65z0"/>
    <w:rsid w:val="00EF2D81"/>
    <w:rPr>
      <w:rFonts w:ascii="Symbol" w:hAnsi="Symbol"/>
    </w:rPr>
  </w:style>
  <w:style w:type="character" w:customStyle="1" w:styleId="WW8Num65z1">
    <w:name w:val="WW8Num65z1"/>
    <w:rsid w:val="00EF2D81"/>
    <w:rPr>
      <w:rFonts w:ascii="Courier New" w:hAnsi="Courier New" w:cs="Courier New"/>
    </w:rPr>
  </w:style>
  <w:style w:type="character" w:customStyle="1" w:styleId="WW8Num65z2">
    <w:name w:val="WW8Num65z2"/>
    <w:rsid w:val="00EF2D81"/>
    <w:rPr>
      <w:rFonts w:ascii="Wingdings" w:hAnsi="Wingdings"/>
    </w:rPr>
  </w:style>
  <w:style w:type="character" w:customStyle="1" w:styleId="WW8Num66z0">
    <w:name w:val="WW8Num66z0"/>
    <w:rsid w:val="00EF2D81"/>
    <w:rPr>
      <w:rFonts w:ascii="Symbol" w:hAnsi="Symbol"/>
    </w:rPr>
  </w:style>
  <w:style w:type="character" w:customStyle="1" w:styleId="WW8Num66z1">
    <w:name w:val="WW8Num66z1"/>
    <w:rsid w:val="00EF2D81"/>
    <w:rPr>
      <w:rFonts w:ascii="Courier New" w:hAnsi="Courier New" w:cs="Courier New"/>
    </w:rPr>
  </w:style>
  <w:style w:type="character" w:customStyle="1" w:styleId="WW8Num66z2">
    <w:name w:val="WW8Num66z2"/>
    <w:rsid w:val="00EF2D81"/>
    <w:rPr>
      <w:rFonts w:ascii="Wingdings" w:hAnsi="Wingdings"/>
    </w:rPr>
  </w:style>
  <w:style w:type="character" w:customStyle="1" w:styleId="WW8Num68z0">
    <w:name w:val="WW8Num68z0"/>
    <w:rsid w:val="00EF2D81"/>
    <w:rPr>
      <w:rFonts w:ascii="Symbol" w:hAnsi="Symbol"/>
      <w:color w:val="auto"/>
    </w:rPr>
  </w:style>
  <w:style w:type="character" w:customStyle="1" w:styleId="WW8Num68z1">
    <w:name w:val="WW8Num68z1"/>
    <w:rsid w:val="00EF2D81"/>
    <w:rPr>
      <w:rFonts w:ascii="Symbol" w:hAnsi="Symbol"/>
    </w:rPr>
  </w:style>
  <w:style w:type="character" w:customStyle="1" w:styleId="WW8Num68z2">
    <w:name w:val="WW8Num68z2"/>
    <w:rsid w:val="00EF2D81"/>
    <w:rPr>
      <w:rFonts w:ascii="Wingdings" w:hAnsi="Wingdings"/>
    </w:rPr>
  </w:style>
  <w:style w:type="character" w:customStyle="1" w:styleId="WW8Num68z4">
    <w:name w:val="WW8Num68z4"/>
    <w:rsid w:val="00EF2D81"/>
    <w:rPr>
      <w:rFonts w:ascii="Courier New" w:hAnsi="Courier New" w:cs="Courier New"/>
    </w:rPr>
  </w:style>
  <w:style w:type="character" w:customStyle="1" w:styleId="WW8Num69z0">
    <w:name w:val="WW8Num69z0"/>
    <w:rsid w:val="00EF2D81"/>
    <w:rPr>
      <w:rFonts w:ascii="Symbol" w:hAnsi="Symbol"/>
    </w:rPr>
  </w:style>
  <w:style w:type="character" w:customStyle="1" w:styleId="WW8Num69z2">
    <w:name w:val="WW8Num69z2"/>
    <w:rsid w:val="00EF2D81"/>
    <w:rPr>
      <w:rFonts w:ascii="Wingdings" w:hAnsi="Wingdings"/>
    </w:rPr>
  </w:style>
  <w:style w:type="character" w:customStyle="1" w:styleId="WW8Num69z4">
    <w:name w:val="WW8Num69z4"/>
    <w:rsid w:val="00EF2D81"/>
    <w:rPr>
      <w:rFonts w:ascii="Courier New" w:hAnsi="Courier New" w:cs="Courier New"/>
    </w:rPr>
  </w:style>
  <w:style w:type="character" w:customStyle="1" w:styleId="WW8Num70z0">
    <w:name w:val="WW8Num70z0"/>
    <w:rsid w:val="00EF2D81"/>
    <w:rPr>
      <w:rFonts w:ascii="Symbol" w:hAnsi="Symbol"/>
    </w:rPr>
  </w:style>
  <w:style w:type="character" w:customStyle="1" w:styleId="WW8Num70z1">
    <w:name w:val="WW8Num70z1"/>
    <w:rsid w:val="00EF2D81"/>
    <w:rPr>
      <w:rFonts w:ascii="Courier New" w:hAnsi="Courier New" w:cs="Courier New"/>
    </w:rPr>
  </w:style>
  <w:style w:type="character" w:customStyle="1" w:styleId="WW8Num70z2">
    <w:name w:val="WW8Num70z2"/>
    <w:rsid w:val="00EF2D81"/>
    <w:rPr>
      <w:rFonts w:ascii="Wingdings" w:hAnsi="Wingdings"/>
    </w:rPr>
  </w:style>
  <w:style w:type="character" w:customStyle="1" w:styleId="WW8Num71z0">
    <w:name w:val="WW8Num71z0"/>
    <w:rsid w:val="00EF2D81"/>
    <w:rPr>
      <w:b/>
      <w:color w:val="auto"/>
    </w:rPr>
  </w:style>
  <w:style w:type="character" w:customStyle="1" w:styleId="WW8Num71z1">
    <w:name w:val="WW8Num71z1"/>
    <w:rsid w:val="00EF2D81"/>
    <w:rPr>
      <w:b/>
    </w:rPr>
  </w:style>
  <w:style w:type="character" w:customStyle="1" w:styleId="WW8Num73z0">
    <w:name w:val="WW8Num73z0"/>
    <w:rsid w:val="00EF2D81"/>
    <w:rPr>
      <w:rFonts w:ascii="Symbol" w:hAnsi="Symbol"/>
    </w:rPr>
  </w:style>
  <w:style w:type="character" w:customStyle="1" w:styleId="WW8Num73z1">
    <w:name w:val="WW8Num73z1"/>
    <w:rsid w:val="00EF2D81"/>
    <w:rPr>
      <w:rFonts w:ascii="Courier New" w:hAnsi="Courier New" w:cs="Courier New"/>
    </w:rPr>
  </w:style>
  <w:style w:type="character" w:customStyle="1" w:styleId="WW8Num73z2">
    <w:name w:val="WW8Num73z2"/>
    <w:rsid w:val="00EF2D81"/>
    <w:rPr>
      <w:rFonts w:ascii="Wingdings" w:hAnsi="Wingdings"/>
    </w:rPr>
  </w:style>
  <w:style w:type="character" w:customStyle="1" w:styleId="WW8Num74z0">
    <w:name w:val="WW8Num74z0"/>
    <w:rsid w:val="00EF2D81"/>
    <w:rPr>
      <w:b/>
    </w:rPr>
  </w:style>
  <w:style w:type="character" w:customStyle="1" w:styleId="WW8Num76z0">
    <w:name w:val="WW8Num76z0"/>
    <w:rsid w:val="00EF2D81"/>
    <w:rPr>
      <w:b/>
    </w:rPr>
  </w:style>
  <w:style w:type="character" w:customStyle="1" w:styleId="WW8Num76z3">
    <w:name w:val="WW8Num76z3"/>
    <w:rsid w:val="00EF2D81"/>
    <w:rPr>
      <w:u w:val="single"/>
    </w:rPr>
  </w:style>
  <w:style w:type="character" w:customStyle="1" w:styleId="WW8Num78z0">
    <w:name w:val="WW8Num78z0"/>
    <w:rsid w:val="00EF2D81"/>
    <w:rPr>
      <w:rFonts w:ascii="Symbol" w:hAnsi="Symbol"/>
    </w:rPr>
  </w:style>
  <w:style w:type="character" w:customStyle="1" w:styleId="WW8Num78z1">
    <w:name w:val="WW8Num78z1"/>
    <w:rsid w:val="00EF2D81"/>
    <w:rPr>
      <w:rFonts w:ascii="Courier New" w:hAnsi="Courier New" w:cs="Courier New"/>
    </w:rPr>
  </w:style>
  <w:style w:type="character" w:customStyle="1" w:styleId="WW8Num78z2">
    <w:name w:val="WW8Num78z2"/>
    <w:rsid w:val="00EF2D81"/>
    <w:rPr>
      <w:rFonts w:ascii="Wingdings" w:hAnsi="Wingdings"/>
    </w:rPr>
  </w:style>
  <w:style w:type="character" w:customStyle="1" w:styleId="WW8Num81z0">
    <w:name w:val="WW8Num81z0"/>
    <w:rsid w:val="00EF2D81"/>
    <w:rPr>
      <w:rFonts w:ascii="Times New Roman" w:eastAsia="Times New Roman" w:hAnsi="Times New Roman" w:cs="Times New Roman"/>
    </w:rPr>
  </w:style>
  <w:style w:type="character" w:customStyle="1" w:styleId="WW8Num81z1">
    <w:name w:val="WW8Num81z1"/>
    <w:rsid w:val="00EF2D81"/>
    <w:rPr>
      <w:rFonts w:ascii="Courier New" w:hAnsi="Courier New" w:cs="Courier New"/>
    </w:rPr>
  </w:style>
  <w:style w:type="character" w:customStyle="1" w:styleId="WW8Num81z2">
    <w:name w:val="WW8Num81z2"/>
    <w:rsid w:val="00EF2D81"/>
    <w:rPr>
      <w:rFonts w:ascii="Wingdings" w:hAnsi="Wingdings"/>
    </w:rPr>
  </w:style>
  <w:style w:type="character" w:customStyle="1" w:styleId="WW8Num81z3">
    <w:name w:val="WW8Num81z3"/>
    <w:rsid w:val="00EF2D81"/>
    <w:rPr>
      <w:rFonts w:ascii="Symbol" w:hAnsi="Symbol"/>
    </w:rPr>
  </w:style>
  <w:style w:type="character" w:customStyle="1" w:styleId="WW8Num82z0">
    <w:name w:val="WW8Num82z0"/>
    <w:rsid w:val="00EF2D81"/>
    <w:rPr>
      <w:b/>
    </w:rPr>
  </w:style>
  <w:style w:type="character" w:customStyle="1" w:styleId="WW8Num82z3">
    <w:name w:val="WW8Num82z3"/>
    <w:rsid w:val="00EF2D81"/>
    <w:rPr>
      <w:u w:val="single"/>
    </w:rPr>
  </w:style>
  <w:style w:type="character" w:customStyle="1" w:styleId="WW8Num83z0">
    <w:name w:val="WW8Num83z0"/>
    <w:rsid w:val="00EF2D81"/>
    <w:rPr>
      <w:rFonts w:ascii="Symbol" w:hAnsi="Symbol"/>
    </w:rPr>
  </w:style>
  <w:style w:type="character" w:customStyle="1" w:styleId="WW8Num83z2">
    <w:name w:val="WW8Num83z2"/>
    <w:rsid w:val="00EF2D81"/>
    <w:rPr>
      <w:rFonts w:ascii="Wingdings" w:hAnsi="Wingdings"/>
    </w:rPr>
  </w:style>
  <w:style w:type="character" w:customStyle="1" w:styleId="WW8Num83z4">
    <w:name w:val="WW8Num83z4"/>
    <w:rsid w:val="00EF2D81"/>
    <w:rPr>
      <w:rFonts w:ascii="Courier New" w:hAnsi="Courier New" w:cs="Courier New"/>
    </w:rPr>
  </w:style>
  <w:style w:type="character" w:customStyle="1" w:styleId="WW8Num84z0">
    <w:name w:val="WW8Num84z0"/>
    <w:rsid w:val="00EF2D81"/>
    <w:rPr>
      <w:b/>
    </w:rPr>
  </w:style>
  <w:style w:type="character" w:customStyle="1" w:styleId="WW8Num84z1">
    <w:name w:val="WW8Num84z1"/>
    <w:rsid w:val="00EF2D81"/>
    <w:rPr>
      <w:b/>
      <w:color w:val="auto"/>
    </w:rPr>
  </w:style>
  <w:style w:type="character" w:customStyle="1" w:styleId="WW8Num86z0">
    <w:name w:val="WW8Num86z0"/>
    <w:rsid w:val="00EF2D81"/>
    <w:rPr>
      <w:rFonts w:ascii="Symbol" w:hAnsi="Symbol"/>
    </w:rPr>
  </w:style>
  <w:style w:type="character" w:customStyle="1" w:styleId="WW8Num86z1">
    <w:name w:val="WW8Num86z1"/>
    <w:rsid w:val="00EF2D81"/>
    <w:rPr>
      <w:rFonts w:ascii="Courier New" w:hAnsi="Courier New" w:cs="Courier New"/>
    </w:rPr>
  </w:style>
  <w:style w:type="character" w:customStyle="1" w:styleId="WW8Num86z2">
    <w:name w:val="WW8Num86z2"/>
    <w:rsid w:val="00EF2D81"/>
    <w:rPr>
      <w:rFonts w:ascii="Wingdings" w:hAnsi="Wingdings"/>
    </w:rPr>
  </w:style>
  <w:style w:type="character" w:customStyle="1" w:styleId="WW8Num87z0">
    <w:name w:val="WW8Num87z0"/>
    <w:rsid w:val="00EF2D81"/>
    <w:rPr>
      <w:b/>
    </w:rPr>
  </w:style>
  <w:style w:type="character" w:customStyle="1" w:styleId="WW8Num88z0">
    <w:name w:val="WW8Num88z0"/>
    <w:rsid w:val="00EF2D81"/>
    <w:rPr>
      <w:b w:val="0"/>
    </w:rPr>
  </w:style>
  <w:style w:type="character" w:customStyle="1" w:styleId="WW8Num89z0">
    <w:name w:val="WW8Num89z0"/>
    <w:rsid w:val="00EF2D81"/>
    <w:rPr>
      <w:b/>
    </w:rPr>
  </w:style>
  <w:style w:type="character" w:customStyle="1" w:styleId="WW8Num91z0">
    <w:name w:val="WW8Num91z0"/>
    <w:rsid w:val="00EF2D81"/>
    <w:rPr>
      <w:b/>
    </w:rPr>
  </w:style>
  <w:style w:type="character" w:customStyle="1" w:styleId="WW8Num92z0">
    <w:name w:val="WW8Num92z0"/>
    <w:rsid w:val="00EF2D81"/>
    <w:rPr>
      <w:rFonts w:ascii="Symbol" w:hAnsi="Symbol"/>
    </w:rPr>
  </w:style>
  <w:style w:type="character" w:customStyle="1" w:styleId="WW8Num92z1">
    <w:name w:val="WW8Num92z1"/>
    <w:rsid w:val="00EF2D81"/>
    <w:rPr>
      <w:rFonts w:ascii="Courier New" w:hAnsi="Courier New" w:cs="Courier New"/>
    </w:rPr>
  </w:style>
  <w:style w:type="character" w:customStyle="1" w:styleId="WW8Num92z2">
    <w:name w:val="WW8Num92z2"/>
    <w:rsid w:val="00EF2D81"/>
    <w:rPr>
      <w:rFonts w:ascii="Wingdings" w:hAnsi="Wingdings"/>
    </w:rPr>
  </w:style>
  <w:style w:type="character" w:customStyle="1" w:styleId="WW8Num93z0">
    <w:name w:val="WW8Num93z0"/>
    <w:rsid w:val="00EF2D81"/>
    <w:rPr>
      <w:rFonts w:ascii="Symbol" w:hAnsi="Symbol"/>
    </w:rPr>
  </w:style>
  <w:style w:type="character" w:customStyle="1" w:styleId="WW8Num94z0">
    <w:name w:val="WW8Num94z0"/>
    <w:rsid w:val="00EF2D81"/>
    <w:rPr>
      <w:rFonts w:ascii="Symbol" w:hAnsi="Symbol"/>
      <w:b/>
    </w:rPr>
  </w:style>
  <w:style w:type="character" w:customStyle="1" w:styleId="WW8Num94z1">
    <w:name w:val="WW8Num94z1"/>
    <w:rsid w:val="00EF2D81"/>
    <w:rPr>
      <w:b/>
    </w:rPr>
  </w:style>
  <w:style w:type="character" w:customStyle="1" w:styleId="WW8Num94z2">
    <w:name w:val="WW8Num94z2"/>
    <w:rsid w:val="00EF2D81"/>
    <w:rPr>
      <w:rFonts w:ascii="Times New Roman" w:eastAsia="Times New Roman" w:hAnsi="Times New Roman" w:cs="Times New Roman"/>
    </w:rPr>
  </w:style>
  <w:style w:type="character" w:customStyle="1" w:styleId="WW8Num95z0">
    <w:name w:val="WW8Num95z0"/>
    <w:rsid w:val="00EF2D81"/>
    <w:rPr>
      <w:rFonts w:ascii="Symbol" w:hAnsi="Symbol"/>
    </w:rPr>
  </w:style>
  <w:style w:type="character" w:customStyle="1" w:styleId="WW8Num95z1">
    <w:name w:val="WW8Num95z1"/>
    <w:rsid w:val="00EF2D81"/>
    <w:rPr>
      <w:rFonts w:ascii="Courier New" w:hAnsi="Courier New" w:cs="Courier New"/>
    </w:rPr>
  </w:style>
  <w:style w:type="character" w:customStyle="1" w:styleId="WW8Num95z2">
    <w:name w:val="WW8Num95z2"/>
    <w:rsid w:val="00EF2D81"/>
    <w:rPr>
      <w:rFonts w:ascii="Wingdings" w:hAnsi="Wingdings"/>
    </w:rPr>
  </w:style>
  <w:style w:type="character" w:customStyle="1" w:styleId="WW8Num96z0">
    <w:name w:val="WW8Num96z0"/>
    <w:rsid w:val="00EF2D81"/>
    <w:rPr>
      <w:rFonts w:ascii="Symbol" w:hAnsi="Symbol"/>
    </w:rPr>
  </w:style>
  <w:style w:type="character" w:customStyle="1" w:styleId="WW8Num96z1">
    <w:name w:val="WW8Num96z1"/>
    <w:rsid w:val="00EF2D81"/>
    <w:rPr>
      <w:rFonts w:ascii="Courier New" w:hAnsi="Courier New" w:cs="Courier New"/>
    </w:rPr>
  </w:style>
  <w:style w:type="character" w:customStyle="1" w:styleId="WW8Num96z2">
    <w:name w:val="WW8Num96z2"/>
    <w:rsid w:val="00EF2D81"/>
    <w:rPr>
      <w:rFonts w:ascii="Wingdings" w:hAnsi="Wingdings"/>
    </w:rPr>
  </w:style>
  <w:style w:type="character" w:customStyle="1" w:styleId="WW8Num97z0">
    <w:name w:val="WW8Num97z0"/>
    <w:rsid w:val="00EF2D81"/>
    <w:rPr>
      <w:b/>
    </w:rPr>
  </w:style>
  <w:style w:type="character" w:customStyle="1" w:styleId="WW8Num97z1">
    <w:name w:val="WW8Num97z1"/>
    <w:rsid w:val="00EF2D81"/>
    <w:rPr>
      <w:b/>
      <w:i w:val="0"/>
      <w:sz w:val="24"/>
      <w:szCs w:val="24"/>
    </w:rPr>
  </w:style>
  <w:style w:type="character" w:customStyle="1" w:styleId="WW8Num98z0">
    <w:name w:val="WW8Num98z0"/>
    <w:rsid w:val="00EF2D81"/>
    <w:rPr>
      <w:b/>
    </w:rPr>
  </w:style>
  <w:style w:type="character" w:customStyle="1" w:styleId="WW8Num98z3">
    <w:name w:val="WW8Num98z3"/>
    <w:rsid w:val="00EF2D81"/>
    <w:rPr>
      <w:u w:val="single"/>
    </w:rPr>
  </w:style>
  <w:style w:type="character" w:customStyle="1" w:styleId="WW8Num99z1">
    <w:name w:val="WW8Num99z1"/>
    <w:rsid w:val="00EF2D81"/>
    <w:rPr>
      <w:rFonts w:ascii="Symbol" w:hAnsi="Symbol"/>
    </w:rPr>
  </w:style>
  <w:style w:type="character" w:customStyle="1" w:styleId="WW8Num99z3">
    <w:name w:val="WW8Num99z3"/>
    <w:rsid w:val="00EF2D81"/>
    <w:rPr>
      <w:b/>
    </w:rPr>
  </w:style>
  <w:style w:type="character" w:customStyle="1" w:styleId="WW8Num100z0">
    <w:name w:val="WW8Num100z0"/>
    <w:rsid w:val="00EF2D81"/>
    <w:rPr>
      <w:b w:val="0"/>
    </w:rPr>
  </w:style>
  <w:style w:type="character" w:customStyle="1" w:styleId="WW8Num101z0">
    <w:name w:val="WW8Num101z0"/>
    <w:rsid w:val="00EF2D81"/>
    <w:rPr>
      <w:b/>
    </w:rPr>
  </w:style>
  <w:style w:type="character" w:customStyle="1" w:styleId="WW8Num103z0">
    <w:name w:val="WW8Num103z0"/>
    <w:rsid w:val="00EF2D81"/>
    <w:rPr>
      <w:b/>
    </w:rPr>
  </w:style>
  <w:style w:type="character" w:customStyle="1" w:styleId="WW8Num104z0">
    <w:name w:val="WW8Num104z0"/>
    <w:rsid w:val="00EF2D81"/>
    <w:rPr>
      <w:b/>
    </w:rPr>
  </w:style>
  <w:style w:type="character" w:customStyle="1" w:styleId="WW8Num104z1">
    <w:name w:val="WW8Num104z1"/>
    <w:rsid w:val="00EF2D81"/>
    <w:rPr>
      <w:b/>
      <w:color w:val="auto"/>
    </w:rPr>
  </w:style>
  <w:style w:type="character" w:customStyle="1" w:styleId="WW8Num104z2">
    <w:name w:val="WW8Num104z2"/>
    <w:rsid w:val="00EF2D81"/>
    <w:rPr>
      <w:color w:val="3333FF"/>
    </w:rPr>
  </w:style>
  <w:style w:type="character" w:customStyle="1" w:styleId="WW8Num107z0">
    <w:name w:val="WW8Num107z0"/>
    <w:rsid w:val="00EF2D81"/>
    <w:rPr>
      <w:b/>
    </w:rPr>
  </w:style>
  <w:style w:type="character" w:customStyle="1" w:styleId="WW8Num109z0">
    <w:name w:val="WW8Num109z0"/>
    <w:rsid w:val="00EF2D81"/>
    <w:rPr>
      <w:rFonts w:ascii="Times New Roman" w:eastAsia="Times New Roman" w:hAnsi="Times New Roman" w:cs="Times New Roman"/>
    </w:rPr>
  </w:style>
  <w:style w:type="character" w:customStyle="1" w:styleId="Domylnaczcionkaakapitu1">
    <w:name w:val="Domyślna czcionka akapitu1"/>
    <w:rsid w:val="00EF2D81"/>
  </w:style>
  <w:style w:type="character" w:styleId="Hipercze">
    <w:name w:val="Hyperlink"/>
    <w:uiPriority w:val="99"/>
    <w:rsid w:val="00EF2D81"/>
    <w:rPr>
      <w:color w:val="0000FF"/>
      <w:u w:val="single"/>
    </w:rPr>
  </w:style>
  <w:style w:type="character" w:styleId="Numerstrony">
    <w:name w:val="page number"/>
    <w:basedOn w:val="Domylnaczcionkaakapitu1"/>
    <w:rsid w:val="00EF2D81"/>
  </w:style>
  <w:style w:type="character" w:customStyle="1" w:styleId="zielony101">
    <w:name w:val="zielony101"/>
    <w:rsid w:val="00EF2D81"/>
    <w:rPr>
      <w:rFonts w:ascii="Arial" w:hAnsi="Arial" w:cs="Arial"/>
      <w:b/>
      <w:bCs/>
      <w:color w:val="000000"/>
      <w:sz w:val="18"/>
      <w:szCs w:val="18"/>
    </w:rPr>
  </w:style>
  <w:style w:type="character" w:customStyle="1" w:styleId="bodyplaingrey1">
    <w:name w:val="bodyplaingrey1"/>
    <w:rsid w:val="00EF2D81"/>
    <w:rPr>
      <w:rFonts w:ascii="Verdana" w:hAnsi="Verdana"/>
      <w:b w:val="0"/>
      <w:bCs w:val="0"/>
      <w:i w:val="0"/>
      <w:iCs w:val="0"/>
      <w:color w:val="999999"/>
      <w:sz w:val="18"/>
      <w:szCs w:val="18"/>
    </w:rPr>
  </w:style>
  <w:style w:type="character" w:styleId="UyteHipercze">
    <w:name w:val="FollowedHyperlink"/>
    <w:uiPriority w:val="99"/>
    <w:rsid w:val="00EF2D81"/>
    <w:rPr>
      <w:color w:val="800080"/>
      <w:u w:val="single"/>
    </w:rPr>
  </w:style>
  <w:style w:type="character" w:customStyle="1" w:styleId="zielony10">
    <w:name w:val="zielony10"/>
    <w:basedOn w:val="Domylnaczcionkaakapitu1"/>
    <w:rsid w:val="00EF2D81"/>
  </w:style>
  <w:style w:type="character" w:styleId="Pogrubienie">
    <w:name w:val="Strong"/>
    <w:uiPriority w:val="22"/>
    <w:qFormat/>
    <w:rsid w:val="00EF2D81"/>
    <w:rPr>
      <w:b/>
      <w:bCs/>
    </w:rPr>
  </w:style>
  <w:style w:type="character" w:customStyle="1" w:styleId="WW8Num15z1">
    <w:name w:val="WW8Num15z1"/>
    <w:rsid w:val="00EF2D81"/>
    <w:rPr>
      <w:rFonts w:ascii="Courier New" w:hAnsi="Courier New" w:cs="Courier New"/>
    </w:rPr>
  </w:style>
  <w:style w:type="character" w:customStyle="1" w:styleId="StopkaZnak">
    <w:name w:val="Stopka Znak"/>
    <w:rsid w:val="00EF2D81"/>
    <w:rPr>
      <w:sz w:val="24"/>
      <w:szCs w:val="24"/>
    </w:rPr>
  </w:style>
  <w:style w:type="paragraph" w:customStyle="1" w:styleId="Nagwek10">
    <w:name w:val="Nagłówek1"/>
    <w:basedOn w:val="Normalny"/>
    <w:next w:val="Tekstpodstawowy"/>
    <w:rsid w:val="00EF2D81"/>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EF2D81"/>
    <w:pPr>
      <w:widowControl w:val="0"/>
      <w:overflowPunct w:val="0"/>
      <w:autoSpaceDE w:val="0"/>
      <w:spacing w:after="120"/>
      <w:textAlignment w:val="baseline"/>
    </w:pPr>
    <w:rPr>
      <w:sz w:val="26"/>
      <w:szCs w:val="20"/>
      <w:lang/>
    </w:rPr>
  </w:style>
  <w:style w:type="character" w:customStyle="1" w:styleId="TekstpodstawowyZnak">
    <w:name w:val="Tekst podstawowy Znak"/>
    <w:basedOn w:val="Domylnaczcionkaakapitu"/>
    <w:link w:val="Tekstpodstawowy"/>
    <w:uiPriority w:val="99"/>
    <w:rsid w:val="00EF2D81"/>
    <w:rPr>
      <w:rFonts w:eastAsia="Times New Roman" w:cs="Times New Roman"/>
      <w:sz w:val="26"/>
      <w:szCs w:val="20"/>
      <w:lang w:eastAsia="ar-SA"/>
    </w:rPr>
  </w:style>
  <w:style w:type="paragraph" w:styleId="Lista">
    <w:name w:val="List"/>
    <w:basedOn w:val="Normalny"/>
    <w:rsid w:val="00EF2D81"/>
    <w:pPr>
      <w:widowControl w:val="0"/>
      <w:overflowPunct w:val="0"/>
      <w:autoSpaceDE w:val="0"/>
      <w:ind w:left="283" w:hanging="283"/>
      <w:textAlignment w:val="baseline"/>
    </w:pPr>
    <w:rPr>
      <w:sz w:val="26"/>
      <w:szCs w:val="20"/>
    </w:rPr>
  </w:style>
  <w:style w:type="paragraph" w:customStyle="1" w:styleId="Podpis1">
    <w:name w:val="Podpis1"/>
    <w:basedOn w:val="Normalny"/>
    <w:rsid w:val="00EF2D81"/>
    <w:pPr>
      <w:suppressLineNumbers/>
      <w:spacing w:before="120" w:after="120"/>
    </w:pPr>
    <w:rPr>
      <w:rFonts w:cs="Mangal"/>
      <w:i/>
      <w:iCs/>
    </w:rPr>
  </w:style>
  <w:style w:type="paragraph" w:customStyle="1" w:styleId="Indeks">
    <w:name w:val="Indeks"/>
    <w:basedOn w:val="Normalny"/>
    <w:rsid w:val="00EF2D81"/>
    <w:pPr>
      <w:suppressLineNumbers/>
    </w:pPr>
    <w:rPr>
      <w:rFonts w:cs="Mangal"/>
    </w:rPr>
  </w:style>
  <w:style w:type="paragraph" w:styleId="Stopka">
    <w:name w:val="footer"/>
    <w:basedOn w:val="Normalny"/>
    <w:link w:val="StopkaZnak1"/>
    <w:rsid w:val="00EF2D81"/>
    <w:pPr>
      <w:tabs>
        <w:tab w:val="center" w:pos="4536"/>
        <w:tab w:val="right" w:pos="9072"/>
      </w:tabs>
    </w:pPr>
    <w:rPr>
      <w:lang/>
    </w:rPr>
  </w:style>
  <w:style w:type="character" w:customStyle="1" w:styleId="StopkaZnak1">
    <w:name w:val="Stopka Znak1"/>
    <w:basedOn w:val="Domylnaczcionkaakapitu"/>
    <w:link w:val="Stopka"/>
    <w:rsid w:val="00EF2D81"/>
    <w:rPr>
      <w:rFonts w:eastAsia="Times New Roman" w:cs="Times New Roman"/>
      <w:szCs w:val="24"/>
      <w:lang w:eastAsia="ar-SA"/>
    </w:rPr>
  </w:style>
  <w:style w:type="paragraph" w:customStyle="1" w:styleId="Legenda1">
    <w:name w:val="Legenda1"/>
    <w:basedOn w:val="Normalny"/>
    <w:next w:val="Normalny"/>
    <w:rsid w:val="00EF2D81"/>
    <w:pPr>
      <w:spacing w:before="120" w:after="120"/>
    </w:pPr>
    <w:rPr>
      <w:b/>
      <w:bCs/>
      <w:sz w:val="20"/>
      <w:szCs w:val="20"/>
    </w:rPr>
  </w:style>
  <w:style w:type="paragraph" w:customStyle="1" w:styleId="ZnakZnakZnak">
    <w:name w:val=" Znak Znak Znak"/>
    <w:basedOn w:val="Normalny"/>
    <w:rsid w:val="00EF2D81"/>
    <w:rPr>
      <w:rFonts w:ascii="Arial" w:hAnsi="Arial" w:cs="Arial"/>
    </w:rPr>
  </w:style>
  <w:style w:type="paragraph" w:customStyle="1" w:styleId="ZnakZnakZnakZnakZnakZnakZnakZnak1ZnakZnakZnakZnakZnakZnakZnakZnakZnakZnakZnakZnakZnakZnakZnakZnakZnakZnakZnakZnak">
    <w:name w:val=" 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
    <w:name w:val=" Znak Znak Znak Znak Znak Znak Znak"/>
    <w:basedOn w:val="Normalny"/>
    <w:rsid w:val="00EF2D81"/>
    <w:rPr>
      <w:rFonts w:ascii="Arial" w:hAnsi="Arial" w:cs="Arial"/>
    </w:rPr>
  </w:style>
  <w:style w:type="paragraph" w:styleId="Nagwek">
    <w:name w:val="header"/>
    <w:aliases w:val="Nagłówek strony nieparzystej"/>
    <w:basedOn w:val="Normalny"/>
    <w:link w:val="NagwekZnak"/>
    <w:rsid w:val="00EF2D81"/>
    <w:pPr>
      <w:tabs>
        <w:tab w:val="center" w:pos="4536"/>
        <w:tab w:val="right" w:pos="9072"/>
      </w:tabs>
    </w:pPr>
    <w:rPr>
      <w:lang/>
    </w:rPr>
  </w:style>
  <w:style w:type="character" w:customStyle="1" w:styleId="NagwekZnak">
    <w:name w:val="Nagłówek Znak"/>
    <w:aliases w:val="Nagłówek strony nieparzystej Znak"/>
    <w:basedOn w:val="Domylnaczcionkaakapitu"/>
    <w:link w:val="Nagwek"/>
    <w:rsid w:val="00EF2D81"/>
    <w:rPr>
      <w:rFonts w:eastAsia="Times New Roman" w:cs="Times New Roman"/>
      <w:szCs w:val="24"/>
      <w:lang w:eastAsia="ar-SA"/>
    </w:rPr>
  </w:style>
  <w:style w:type="paragraph" w:customStyle="1" w:styleId="Znak">
    <w:name w:val=" Znak"/>
    <w:basedOn w:val="Normalny"/>
    <w:rsid w:val="00EF2D81"/>
    <w:rPr>
      <w:rFonts w:ascii="Arial" w:hAnsi="Arial" w:cs="Arial"/>
    </w:rPr>
  </w:style>
  <w:style w:type="paragraph" w:customStyle="1" w:styleId="ZnakZnakZnakZnakZnakZnakZnakZnakZnakZnakZnakZnakZnakZnakZnakZnak">
    <w:name w:val=" Znak Znak Znak Znak Znak Znak Znak Znak Znak Znak Znak Znak Znak Znak Znak Znak"/>
    <w:basedOn w:val="Normalny"/>
    <w:rsid w:val="00EF2D81"/>
    <w:rPr>
      <w:rFonts w:ascii="Arial" w:hAnsi="Arial" w:cs="Arial"/>
    </w:rPr>
  </w:style>
  <w:style w:type="paragraph" w:customStyle="1" w:styleId="BodyText23">
    <w:name w:val="Body Text 23"/>
    <w:basedOn w:val="Normalny"/>
    <w:rsid w:val="00EF2D81"/>
    <w:pPr>
      <w:widowControl w:val="0"/>
      <w:overflowPunct w:val="0"/>
      <w:autoSpaceDE w:val="0"/>
      <w:jc w:val="both"/>
      <w:textAlignment w:val="baseline"/>
    </w:pPr>
    <w:rPr>
      <w:sz w:val="26"/>
      <w:szCs w:val="20"/>
    </w:rPr>
  </w:style>
  <w:style w:type="paragraph" w:customStyle="1" w:styleId="ZnakZnakZnakZnakZnakZnak">
    <w:name w:val=" Znak Znak Znak Znak Znak Znak"/>
    <w:basedOn w:val="Normalny"/>
    <w:rsid w:val="00EF2D81"/>
    <w:rPr>
      <w:rFonts w:ascii="Arial" w:hAnsi="Arial" w:cs="Arial"/>
    </w:rPr>
  </w:style>
  <w:style w:type="paragraph" w:customStyle="1" w:styleId="ZnakZnakZnakZnakZnakZnak1">
    <w:name w:val=" Znak Znak Znak Znak Znak Znak1"/>
    <w:basedOn w:val="Normalny"/>
    <w:rsid w:val="00EF2D81"/>
    <w:rPr>
      <w:rFonts w:ascii="Arial" w:hAnsi="Arial" w:cs="Arial"/>
    </w:rPr>
  </w:style>
  <w:style w:type="paragraph" w:styleId="Tytu">
    <w:name w:val="Title"/>
    <w:basedOn w:val="Normalny"/>
    <w:next w:val="Podtytu"/>
    <w:link w:val="TytuZnak"/>
    <w:uiPriority w:val="99"/>
    <w:qFormat/>
    <w:rsid w:val="00EF2D81"/>
    <w:pPr>
      <w:widowControl w:val="0"/>
      <w:overflowPunct w:val="0"/>
      <w:autoSpaceDE w:val="0"/>
      <w:jc w:val="center"/>
      <w:textAlignment w:val="baseline"/>
    </w:pPr>
    <w:rPr>
      <w:b/>
      <w:sz w:val="26"/>
      <w:szCs w:val="20"/>
      <w:lang/>
    </w:rPr>
  </w:style>
  <w:style w:type="character" w:customStyle="1" w:styleId="TytuZnak">
    <w:name w:val="Tytuł Znak"/>
    <w:basedOn w:val="Domylnaczcionkaakapitu"/>
    <w:link w:val="Tytu"/>
    <w:uiPriority w:val="99"/>
    <w:rsid w:val="00EF2D81"/>
    <w:rPr>
      <w:rFonts w:eastAsia="Times New Roman" w:cs="Times New Roman"/>
      <w:b/>
      <w:sz w:val="26"/>
      <w:szCs w:val="20"/>
      <w:lang w:eastAsia="ar-SA"/>
    </w:rPr>
  </w:style>
  <w:style w:type="paragraph" w:styleId="Podtytu">
    <w:name w:val="Subtitle"/>
    <w:basedOn w:val="Nagwek10"/>
    <w:next w:val="Tekstpodstawowy"/>
    <w:link w:val="PodtytuZnak"/>
    <w:uiPriority w:val="99"/>
    <w:qFormat/>
    <w:rsid w:val="00EF2D81"/>
    <w:pPr>
      <w:jc w:val="center"/>
    </w:pPr>
    <w:rPr>
      <w:rFonts w:cs="Times New Roman"/>
      <w:i/>
      <w:iCs/>
      <w:lang/>
    </w:rPr>
  </w:style>
  <w:style w:type="character" w:customStyle="1" w:styleId="PodtytuZnak">
    <w:name w:val="Podtytuł Znak"/>
    <w:basedOn w:val="Domylnaczcionkaakapitu"/>
    <w:link w:val="Podtytu"/>
    <w:uiPriority w:val="99"/>
    <w:rsid w:val="00EF2D81"/>
    <w:rPr>
      <w:rFonts w:ascii="Arial" w:eastAsia="Microsoft YaHei" w:hAnsi="Arial" w:cs="Times New Roman"/>
      <w:i/>
      <w:iCs/>
      <w:sz w:val="28"/>
      <w:szCs w:val="28"/>
      <w:lang w:eastAsia="ar-SA"/>
    </w:rPr>
  </w:style>
  <w:style w:type="paragraph" w:customStyle="1" w:styleId="BodyText24">
    <w:name w:val="Body Text 24"/>
    <w:basedOn w:val="Normalny"/>
    <w:rsid w:val="00EF2D81"/>
    <w:pPr>
      <w:widowControl w:val="0"/>
      <w:overflowPunct w:val="0"/>
      <w:autoSpaceDE w:val="0"/>
      <w:ind w:left="360"/>
      <w:textAlignment w:val="baseline"/>
    </w:pPr>
    <w:rPr>
      <w:sz w:val="28"/>
      <w:szCs w:val="20"/>
    </w:rPr>
  </w:style>
  <w:style w:type="paragraph" w:customStyle="1" w:styleId="NormalWeb">
    <w:name w:val="Normal (Web)"/>
    <w:basedOn w:val="Normalny"/>
    <w:rsid w:val="00EF2D81"/>
    <w:pPr>
      <w:overflowPunct w:val="0"/>
      <w:autoSpaceDE w:val="0"/>
      <w:spacing w:before="100" w:after="100"/>
      <w:textAlignment w:val="baseline"/>
    </w:pPr>
    <w:rPr>
      <w:szCs w:val="20"/>
    </w:rPr>
  </w:style>
  <w:style w:type="paragraph" w:customStyle="1" w:styleId="Tekstpodstawowy31">
    <w:name w:val="Tekst podstawowy 31"/>
    <w:basedOn w:val="Normalny"/>
    <w:rsid w:val="00EF2D81"/>
    <w:pPr>
      <w:spacing w:after="120"/>
    </w:pPr>
    <w:rPr>
      <w:sz w:val="16"/>
      <w:szCs w:val="16"/>
    </w:rPr>
  </w:style>
  <w:style w:type="paragraph" w:customStyle="1" w:styleId="BodyText2">
    <w:name w:val="Body Text 2"/>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BodyTextIndent2">
    <w:name w:val="Body Text Indent 2"/>
    <w:basedOn w:val="Normalny"/>
    <w:rsid w:val="00EF2D81"/>
    <w:pPr>
      <w:widowControl w:val="0"/>
      <w:overflowPunct w:val="0"/>
      <w:autoSpaceDE w:val="0"/>
      <w:ind w:left="567" w:hanging="567"/>
      <w:jc w:val="both"/>
      <w:textAlignment w:val="baseline"/>
    </w:pPr>
    <w:rPr>
      <w:sz w:val="26"/>
      <w:szCs w:val="20"/>
    </w:rPr>
  </w:style>
  <w:style w:type="paragraph" w:customStyle="1" w:styleId="Lista21">
    <w:name w:val="Lista 21"/>
    <w:basedOn w:val="Normalny"/>
    <w:rsid w:val="00EF2D81"/>
    <w:pPr>
      <w:widowControl w:val="0"/>
      <w:overflowPunct w:val="0"/>
      <w:autoSpaceDE w:val="0"/>
      <w:ind w:left="566" w:hanging="283"/>
      <w:textAlignment w:val="baseline"/>
    </w:pPr>
    <w:rPr>
      <w:sz w:val="26"/>
      <w:szCs w:val="20"/>
    </w:rPr>
  </w:style>
  <w:style w:type="paragraph" w:customStyle="1" w:styleId="Listapunktowana1">
    <w:name w:val="Lista punktowana1"/>
    <w:basedOn w:val="Normalny"/>
    <w:rsid w:val="00EF2D81"/>
    <w:pPr>
      <w:widowControl w:val="0"/>
      <w:tabs>
        <w:tab w:val="num" w:pos="283"/>
      </w:tabs>
      <w:overflowPunct w:val="0"/>
      <w:autoSpaceDE w:val="0"/>
      <w:ind w:left="283" w:hanging="283"/>
      <w:textAlignment w:val="baseline"/>
    </w:pPr>
    <w:rPr>
      <w:sz w:val="26"/>
      <w:szCs w:val="20"/>
    </w:rPr>
  </w:style>
  <w:style w:type="paragraph" w:customStyle="1" w:styleId="Listapunktowana21">
    <w:name w:val="Lista punktowana 21"/>
    <w:basedOn w:val="Normalny"/>
    <w:rsid w:val="00EF2D81"/>
    <w:pPr>
      <w:widowControl w:val="0"/>
      <w:tabs>
        <w:tab w:val="num" w:pos="283"/>
      </w:tabs>
      <w:overflowPunct w:val="0"/>
      <w:autoSpaceDE w:val="0"/>
      <w:ind w:left="566" w:hanging="283"/>
      <w:textAlignment w:val="baseline"/>
    </w:pPr>
    <w:rPr>
      <w:sz w:val="26"/>
      <w:szCs w:val="20"/>
    </w:rPr>
  </w:style>
  <w:style w:type="paragraph" w:customStyle="1" w:styleId="Lista-kontynuacja1">
    <w:name w:val="Lista - kontynuacja1"/>
    <w:basedOn w:val="Normalny"/>
    <w:rsid w:val="00EF2D81"/>
    <w:pPr>
      <w:widowControl w:val="0"/>
      <w:overflowPunct w:val="0"/>
      <w:autoSpaceDE w:val="0"/>
      <w:spacing w:after="120"/>
      <w:ind w:left="283"/>
      <w:textAlignment w:val="baseline"/>
    </w:pPr>
    <w:rPr>
      <w:sz w:val="26"/>
      <w:szCs w:val="20"/>
    </w:rPr>
  </w:style>
  <w:style w:type="paragraph" w:customStyle="1" w:styleId="BodyText25">
    <w:name w:val="Body Text 25"/>
    <w:basedOn w:val="Normalny"/>
    <w:rsid w:val="00EF2D81"/>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rsid w:val="00EF2D81"/>
  </w:style>
  <w:style w:type="paragraph" w:customStyle="1" w:styleId="BodyTextIndent3">
    <w:name w:val="Body Text Indent 3"/>
    <w:basedOn w:val="Normalny"/>
    <w:rsid w:val="00EF2D81"/>
    <w:pPr>
      <w:overflowPunct w:val="0"/>
      <w:autoSpaceDE w:val="0"/>
      <w:ind w:left="1985" w:hanging="1985"/>
      <w:textAlignment w:val="baseline"/>
    </w:pPr>
    <w:rPr>
      <w:szCs w:val="20"/>
    </w:rPr>
  </w:style>
  <w:style w:type="paragraph" w:customStyle="1" w:styleId="BodyText3">
    <w:name w:val="Body Text 3"/>
    <w:basedOn w:val="Normalny"/>
    <w:rsid w:val="00EF2D81"/>
    <w:pPr>
      <w:overflowPunct w:val="0"/>
      <w:autoSpaceDE w:val="0"/>
      <w:jc w:val="both"/>
      <w:textAlignment w:val="baseline"/>
    </w:pPr>
    <w:rPr>
      <w:b/>
      <w:i/>
      <w:szCs w:val="20"/>
    </w:rPr>
  </w:style>
  <w:style w:type="paragraph" w:customStyle="1" w:styleId="BodyText31">
    <w:name w:val="Body Text 31"/>
    <w:basedOn w:val="Normalny"/>
    <w:rsid w:val="00EF2D81"/>
    <w:pPr>
      <w:widowControl w:val="0"/>
      <w:overflowPunct w:val="0"/>
      <w:autoSpaceDE w:val="0"/>
      <w:jc w:val="both"/>
      <w:textAlignment w:val="baseline"/>
    </w:pPr>
    <w:rPr>
      <w:sz w:val="28"/>
      <w:szCs w:val="20"/>
    </w:rPr>
  </w:style>
  <w:style w:type="paragraph" w:customStyle="1" w:styleId="BodyText22">
    <w:name w:val="Body Text 22"/>
    <w:basedOn w:val="Normalny"/>
    <w:rsid w:val="00EF2D81"/>
    <w:pPr>
      <w:widowControl w:val="0"/>
      <w:overflowPunct w:val="0"/>
      <w:autoSpaceDE w:val="0"/>
      <w:textAlignment w:val="baseline"/>
    </w:pPr>
    <w:rPr>
      <w:sz w:val="28"/>
      <w:szCs w:val="20"/>
    </w:rPr>
  </w:style>
  <w:style w:type="paragraph" w:customStyle="1" w:styleId="BodyTextIndent22">
    <w:name w:val="Body Text Indent 22"/>
    <w:basedOn w:val="Normalny"/>
    <w:rsid w:val="00EF2D81"/>
    <w:pPr>
      <w:overflowPunct w:val="0"/>
      <w:autoSpaceDE w:val="0"/>
      <w:ind w:left="284" w:hanging="284"/>
      <w:jc w:val="both"/>
      <w:textAlignment w:val="baseline"/>
    </w:pPr>
    <w:rPr>
      <w:szCs w:val="20"/>
    </w:rPr>
  </w:style>
  <w:style w:type="paragraph" w:customStyle="1" w:styleId="BodyTextIndent31">
    <w:name w:val="Body Text Indent 31"/>
    <w:basedOn w:val="Normalny"/>
    <w:rsid w:val="00EF2D81"/>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rsid w:val="00EF2D81"/>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rsid w:val="00EF2D81"/>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rsid w:val="00EF2D81"/>
    <w:pPr>
      <w:widowControl w:val="0"/>
      <w:overflowPunct w:val="0"/>
      <w:autoSpaceDE w:val="0"/>
      <w:textAlignment w:val="baseline"/>
    </w:pPr>
    <w:rPr>
      <w:sz w:val="20"/>
      <w:szCs w:val="20"/>
    </w:rPr>
  </w:style>
  <w:style w:type="paragraph" w:customStyle="1" w:styleId="Tekstpodstawowy22">
    <w:name w:val="Tekst podstawowy 22"/>
    <w:basedOn w:val="Normalny"/>
    <w:rsid w:val="00EF2D81"/>
    <w:pPr>
      <w:widowControl w:val="0"/>
      <w:tabs>
        <w:tab w:val="left" w:pos="720"/>
      </w:tabs>
      <w:overflowPunct w:val="0"/>
      <w:autoSpaceDE w:val="0"/>
      <w:jc w:val="both"/>
      <w:textAlignment w:val="baseline"/>
    </w:pPr>
    <w:rPr>
      <w:color w:val="FF0000"/>
      <w:sz w:val="26"/>
      <w:szCs w:val="20"/>
    </w:rPr>
  </w:style>
  <w:style w:type="paragraph" w:customStyle="1" w:styleId="Tekstpodstawowywcity21">
    <w:name w:val="Tekst podstawowy wcięty 21"/>
    <w:basedOn w:val="Normalny"/>
    <w:rsid w:val="00EF2D81"/>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uiPriority w:val="99"/>
    <w:rsid w:val="00EF2D81"/>
    <w:pPr>
      <w:widowControl w:val="0"/>
      <w:overflowPunct w:val="0"/>
      <w:autoSpaceDE w:val="0"/>
      <w:spacing w:after="120"/>
      <w:ind w:left="283"/>
      <w:textAlignment w:val="baseline"/>
    </w:pPr>
    <w:rPr>
      <w:sz w:val="26"/>
      <w:szCs w:val="20"/>
      <w:lang/>
    </w:rPr>
  </w:style>
  <w:style w:type="character" w:customStyle="1" w:styleId="TekstpodstawowywcityZnak">
    <w:name w:val="Tekst podstawowy wcięty Znak"/>
    <w:basedOn w:val="Domylnaczcionkaakapitu"/>
    <w:link w:val="Tekstpodstawowywcity"/>
    <w:uiPriority w:val="99"/>
    <w:rsid w:val="00EF2D81"/>
    <w:rPr>
      <w:rFonts w:eastAsia="Times New Roman" w:cs="Times New Roman"/>
      <w:sz w:val="26"/>
      <w:szCs w:val="20"/>
      <w:lang w:eastAsia="ar-SA"/>
    </w:rPr>
  </w:style>
  <w:style w:type="paragraph" w:customStyle="1" w:styleId="Tekstpodstawowywcity32">
    <w:name w:val="Tekst podstawowy wcięty 32"/>
    <w:basedOn w:val="Normalny"/>
    <w:rsid w:val="00EF2D81"/>
    <w:pPr>
      <w:widowControl w:val="0"/>
      <w:tabs>
        <w:tab w:val="left" w:pos="720"/>
      </w:tabs>
      <w:overflowPunct w:val="0"/>
      <w:autoSpaceDE w:val="0"/>
      <w:ind w:left="360"/>
      <w:textAlignment w:val="baseline"/>
    </w:pPr>
    <w:rPr>
      <w:szCs w:val="20"/>
    </w:rPr>
  </w:style>
  <w:style w:type="paragraph" w:customStyle="1" w:styleId="3">
    <w:name w:val="3"/>
    <w:basedOn w:val="Normalny"/>
    <w:next w:val="Nagwek"/>
    <w:rsid w:val="00EF2D81"/>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rsid w:val="00EF2D81"/>
    <w:pPr>
      <w:tabs>
        <w:tab w:val="center" w:pos="4536"/>
        <w:tab w:val="right" w:pos="9072"/>
      </w:tabs>
    </w:pPr>
  </w:style>
  <w:style w:type="paragraph" w:customStyle="1" w:styleId="xl24">
    <w:name w:val="xl24"/>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rsid w:val="00EF2D81"/>
    <w:rPr>
      <w:rFonts w:ascii="Tahoma" w:hAnsi="Tahoma"/>
      <w:sz w:val="16"/>
      <w:szCs w:val="16"/>
      <w:lang/>
    </w:rPr>
  </w:style>
  <w:style w:type="character" w:customStyle="1" w:styleId="TekstdymkaZnak">
    <w:name w:val="Tekst dymka Znak"/>
    <w:basedOn w:val="Domylnaczcionkaakapitu"/>
    <w:link w:val="Tekstdymka"/>
    <w:uiPriority w:val="99"/>
    <w:rsid w:val="00EF2D81"/>
    <w:rPr>
      <w:rFonts w:ascii="Tahoma" w:eastAsia="Times New Roman" w:hAnsi="Tahoma" w:cs="Times New Roman"/>
      <w:sz w:val="16"/>
      <w:szCs w:val="16"/>
      <w:lang w:eastAsia="ar-SA"/>
    </w:rPr>
  </w:style>
  <w:style w:type="paragraph" w:customStyle="1" w:styleId="WW-Tekstpodstawowy3">
    <w:name w:val="WW-Tekst podstawowy 3"/>
    <w:basedOn w:val="Normalny"/>
    <w:rsid w:val="00EF2D81"/>
    <w:pPr>
      <w:widowControl w:val="0"/>
      <w:overflowPunct w:val="0"/>
      <w:autoSpaceDE w:val="0"/>
      <w:jc w:val="both"/>
      <w:textAlignment w:val="baseline"/>
    </w:pPr>
    <w:rPr>
      <w:szCs w:val="20"/>
    </w:rPr>
  </w:style>
  <w:style w:type="paragraph" w:customStyle="1" w:styleId="Zwykytekst1">
    <w:name w:val="Zwykły tekst1"/>
    <w:basedOn w:val="Normalny"/>
    <w:rsid w:val="00EF2D81"/>
    <w:rPr>
      <w:rFonts w:ascii="Courier New" w:hAnsi="Courier New"/>
      <w:sz w:val="20"/>
      <w:szCs w:val="20"/>
    </w:rPr>
  </w:style>
  <w:style w:type="paragraph" w:styleId="Tekstprzypisukocowego">
    <w:name w:val="endnote text"/>
    <w:basedOn w:val="Normalny"/>
    <w:link w:val="TekstprzypisukocowegoZnak"/>
    <w:uiPriority w:val="99"/>
    <w:rsid w:val="00EF2D81"/>
    <w:rPr>
      <w:sz w:val="20"/>
      <w:szCs w:val="20"/>
      <w:lang/>
    </w:rPr>
  </w:style>
  <w:style w:type="character" w:customStyle="1" w:styleId="TekstprzypisukocowegoZnak">
    <w:name w:val="Tekst przypisu końcowego Znak"/>
    <w:basedOn w:val="Domylnaczcionkaakapitu"/>
    <w:link w:val="Tekstprzypisukocowego"/>
    <w:uiPriority w:val="99"/>
    <w:rsid w:val="00EF2D81"/>
    <w:rPr>
      <w:rFonts w:eastAsia="Times New Roman" w:cs="Times New Roman"/>
      <w:sz w:val="20"/>
      <w:szCs w:val="20"/>
      <w:lang w:eastAsia="ar-SA"/>
    </w:rPr>
  </w:style>
  <w:style w:type="paragraph" w:styleId="Tekstkomentarza">
    <w:name w:val="annotation text"/>
    <w:basedOn w:val="Normalny"/>
    <w:link w:val="TekstkomentarzaZnak"/>
    <w:uiPriority w:val="99"/>
    <w:semiHidden/>
    <w:unhideWhenUsed/>
    <w:rsid w:val="00EF2D81"/>
    <w:rPr>
      <w:sz w:val="20"/>
      <w:szCs w:val="20"/>
    </w:rPr>
  </w:style>
  <w:style w:type="character" w:customStyle="1" w:styleId="TekstkomentarzaZnak">
    <w:name w:val="Tekst komentarza Znak"/>
    <w:basedOn w:val="Domylnaczcionkaakapitu"/>
    <w:link w:val="Tekstkomentarza"/>
    <w:uiPriority w:val="99"/>
    <w:semiHidden/>
    <w:rsid w:val="00EF2D81"/>
    <w:rPr>
      <w:rFonts w:eastAsia="Times New Roman" w:cs="Times New Roman"/>
      <w:sz w:val="20"/>
      <w:szCs w:val="20"/>
      <w:lang w:eastAsia="ar-SA"/>
    </w:rPr>
  </w:style>
  <w:style w:type="paragraph" w:styleId="Tematkomentarza">
    <w:name w:val="annotation subject"/>
    <w:basedOn w:val="Tekstkomentarza2"/>
    <w:next w:val="Tekstkomentarza2"/>
    <w:link w:val="TematkomentarzaZnak"/>
    <w:uiPriority w:val="99"/>
    <w:rsid w:val="00EF2D81"/>
    <w:pPr>
      <w:widowControl/>
      <w:overflowPunct/>
      <w:autoSpaceDE/>
      <w:textAlignment w:val="auto"/>
    </w:pPr>
    <w:rPr>
      <w:b/>
      <w:bCs/>
      <w:lang/>
    </w:rPr>
  </w:style>
  <w:style w:type="character" w:customStyle="1" w:styleId="TematkomentarzaZnak">
    <w:name w:val="Temat komentarza Znak"/>
    <w:basedOn w:val="TekstkomentarzaZnak"/>
    <w:link w:val="Tematkomentarza"/>
    <w:uiPriority w:val="99"/>
    <w:rsid w:val="00EF2D81"/>
    <w:rPr>
      <w:b/>
      <w:bCs/>
      <w:lang/>
    </w:rPr>
  </w:style>
  <w:style w:type="paragraph" w:customStyle="1" w:styleId="WW-Domylnie">
    <w:name w:val="WW-Domyślnie"/>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WW-NormalnyWeb">
    <w:name w:val="WW-Normalny (Web)"/>
    <w:basedOn w:val="WW-Domylnie"/>
    <w:rsid w:val="00EF2D81"/>
    <w:pPr>
      <w:overflowPunct/>
      <w:autoSpaceDE/>
      <w:spacing w:before="100" w:after="100"/>
      <w:textAlignment w:val="auto"/>
    </w:pPr>
    <w:rPr>
      <w:sz w:val="24"/>
      <w:szCs w:val="24"/>
    </w:rPr>
  </w:style>
  <w:style w:type="paragraph" w:customStyle="1" w:styleId="xl31">
    <w:name w:val="xl31"/>
    <w:basedOn w:val="Normalny"/>
    <w:rsid w:val="00EF2D81"/>
    <w:pPr>
      <w:spacing w:before="280" w:after="280"/>
      <w:jc w:val="right"/>
      <w:textAlignment w:val="center"/>
    </w:pPr>
    <w:rPr>
      <w:rFonts w:ascii="Arial" w:hAnsi="Arial" w:cs="Arial"/>
      <w:b/>
      <w:bCs/>
    </w:rPr>
  </w:style>
  <w:style w:type="paragraph" w:customStyle="1" w:styleId="xl32">
    <w:name w:val="xl32"/>
    <w:basedOn w:val="Normalny"/>
    <w:rsid w:val="00EF2D81"/>
    <w:pPr>
      <w:spacing w:before="280" w:after="280"/>
      <w:textAlignment w:val="center"/>
    </w:pPr>
    <w:rPr>
      <w:rFonts w:ascii="Arial" w:hAnsi="Arial" w:cs="Arial"/>
      <w:b/>
      <w:bCs/>
      <w:color w:val="000080"/>
    </w:rPr>
  </w:style>
  <w:style w:type="paragraph" w:customStyle="1" w:styleId="xl33">
    <w:name w:val="xl33"/>
    <w:basedOn w:val="Normalny"/>
    <w:rsid w:val="00EF2D81"/>
    <w:pPr>
      <w:spacing w:before="280" w:after="280"/>
      <w:jc w:val="right"/>
    </w:pPr>
  </w:style>
  <w:style w:type="paragraph" w:customStyle="1" w:styleId="xl34">
    <w:name w:val="xl34"/>
    <w:basedOn w:val="Normalny"/>
    <w:rsid w:val="00EF2D81"/>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EF2D81"/>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rsid w:val="00EF2D81"/>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EF2D81"/>
    <w:pPr>
      <w:spacing w:before="280" w:after="280"/>
      <w:textAlignment w:val="center"/>
    </w:pPr>
    <w:rPr>
      <w:rFonts w:ascii="Arial" w:hAnsi="Arial" w:cs="Arial"/>
      <w:b/>
      <w:bCs/>
      <w:color w:val="008000"/>
    </w:rPr>
  </w:style>
  <w:style w:type="paragraph" w:customStyle="1" w:styleId="xl48">
    <w:name w:val="xl4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EF2D81"/>
    <w:pPr>
      <w:spacing w:before="280" w:after="280"/>
      <w:jc w:val="center"/>
      <w:textAlignment w:val="center"/>
    </w:pPr>
    <w:rPr>
      <w:rFonts w:ascii="Arial" w:hAnsi="Arial" w:cs="Arial"/>
      <w:b/>
      <w:bCs/>
    </w:rPr>
  </w:style>
  <w:style w:type="paragraph" w:customStyle="1" w:styleId="xl54">
    <w:name w:val="xl5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EF2D81"/>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rsid w:val="00EF2D81"/>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rsid w:val="00EF2D81"/>
    <w:pPr>
      <w:shd w:val="clear" w:color="auto" w:fill="FFFF00"/>
      <w:spacing w:before="280" w:after="280"/>
      <w:jc w:val="right"/>
      <w:textAlignment w:val="center"/>
    </w:pPr>
    <w:rPr>
      <w:rFonts w:ascii="Arial" w:hAnsi="Arial" w:cs="Arial"/>
    </w:rPr>
  </w:style>
  <w:style w:type="paragraph" w:customStyle="1" w:styleId="xl59">
    <w:name w:val="xl59"/>
    <w:basedOn w:val="Normalny"/>
    <w:rsid w:val="00EF2D81"/>
    <w:pPr>
      <w:spacing w:before="280" w:after="280"/>
      <w:textAlignment w:val="center"/>
    </w:pPr>
    <w:rPr>
      <w:rFonts w:ascii="Arial" w:hAnsi="Arial" w:cs="Arial"/>
    </w:rPr>
  </w:style>
  <w:style w:type="paragraph" w:customStyle="1" w:styleId="xl60">
    <w:name w:val="xl60"/>
    <w:basedOn w:val="Normalny"/>
    <w:rsid w:val="00EF2D81"/>
    <w:pPr>
      <w:spacing w:before="280" w:after="280"/>
      <w:jc w:val="right"/>
      <w:textAlignment w:val="center"/>
    </w:pPr>
    <w:rPr>
      <w:rFonts w:ascii="Arial" w:hAnsi="Arial" w:cs="Arial"/>
      <w:i/>
      <w:iCs/>
    </w:rPr>
  </w:style>
  <w:style w:type="paragraph" w:customStyle="1" w:styleId="xl61">
    <w:name w:val="xl61"/>
    <w:basedOn w:val="Normalny"/>
    <w:rsid w:val="00EF2D81"/>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EF2D81"/>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EF2D81"/>
    <w:pPr>
      <w:shd w:val="clear" w:color="auto" w:fill="FF99CC"/>
      <w:spacing w:before="280" w:after="280"/>
      <w:jc w:val="right"/>
      <w:textAlignment w:val="center"/>
    </w:pPr>
    <w:rPr>
      <w:rFonts w:ascii="Arial" w:hAnsi="Arial" w:cs="Arial"/>
    </w:rPr>
  </w:style>
  <w:style w:type="paragraph" w:customStyle="1" w:styleId="xl71">
    <w:name w:val="xl71"/>
    <w:basedOn w:val="Normalny"/>
    <w:rsid w:val="00EF2D81"/>
    <w:pPr>
      <w:shd w:val="clear" w:color="auto" w:fill="FF99CC"/>
      <w:spacing w:before="280" w:after="280"/>
      <w:textAlignment w:val="center"/>
    </w:pPr>
    <w:rPr>
      <w:rFonts w:ascii="Arial" w:hAnsi="Arial" w:cs="Arial"/>
      <w:b/>
      <w:bCs/>
    </w:rPr>
  </w:style>
  <w:style w:type="paragraph" w:customStyle="1" w:styleId="xl72">
    <w:name w:val="xl72"/>
    <w:basedOn w:val="Normalny"/>
    <w:rsid w:val="00EF2D81"/>
    <w:pPr>
      <w:shd w:val="clear" w:color="auto" w:fill="FF99CC"/>
      <w:spacing w:before="280" w:after="280"/>
      <w:jc w:val="right"/>
      <w:textAlignment w:val="center"/>
    </w:pPr>
    <w:rPr>
      <w:rFonts w:ascii="Arial" w:hAnsi="Arial" w:cs="Arial"/>
    </w:rPr>
  </w:style>
  <w:style w:type="paragraph" w:customStyle="1" w:styleId="xl73">
    <w:name w:val="xl73"/>
    <w:basedOn w:val="Normalny"/>
    <w:rsid w:val="00EF2D81"/>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EF2D81"/>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EF2D81"/>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EF2D81"/>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EF2D81"/>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EF2D81"/>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EF2D81"/>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EF2D81"/>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EF2D81"/>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EF2D81"/>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EF2D81"/>
    <w:pPr>
      <w:shd w:val="clear" w:color="auto" w:fill="FF99CC"/>
      <w:spacing w:before="280" w:after="280"/>
      <w:textAlignment w:val="center"/>
    </w:pPr>
    <w:rPr>
      <w:rFonts w:ascii="Arial" w:hAnsi="Arial" w:cs="Arial"/>
      <w:b/>
      <w:bCs/>
    </w:rPr>
  </w:style>
  <w:style w:type="paragraph" w:customStyle="1" w:styleId="xl112">
    <w:name w:val="xl11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EF2D81"/>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EF2D81"/>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EF2D81"/>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EF2D81"/>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EF2D81"/>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EF2D81"/>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EF2D81"/>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EF2D81"/>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EF2D81"/>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EF2D81"/>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EF2D8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EF2D81"/>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EF2D81"/>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EF2D81"/>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EF2D81"/>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EF2D81"/>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EF2D81"/>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EF2D81"/>
    <w:pPr>
      <w:spacing w:before="280" w:after="280"/>
      <w:jc w:val="right"/>
      <w:textAlignment w:val="center"/>
    </w:pPr>
    <w:rPr>
      <w:rFonts w:ascii="Arial" w:hAnsi="Arial" w:cs="Arial"/>
      <w:b/>
      <w:bCs/>
      <w:color w:val="000080"/>
    </w:rPr>
  </w:style>
  <w:style w:type="paragraph" w:customStyle="1" w:styleId="xl159">
    <w:name w:val="xl159"/>
    <w:basedOn w:val="Normalny"/>
    <w:rsid w:val="00EF2D81"/>
    <w:pPr>
      <w:spacing w:before="280" w:after="280"/>
      <w:jc w:val="right"/>
      <w:textAlignment w:val="center"/>
    </w:pPr>
    <w:rPr>
      <w:rFonts w:ascii="Arial" w:hAnsi="Arial" w:cs="Arial"/>
      <w:b/>
      <w:bCs/>
      <w:color w:val="000080"/>
    </w:rPr>
  </w:style>
  <w:style w:type="paragraph" w:customStyle="1" w:styleId="xl160">
    <w:name w:val="xl160"/>
    <w:basedOn w:val="Normalny"/>
    <w:rsid w:val="00EF2D81"/>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EF2D81"/>
    <w:pPr>
      <w:widowControl w:val="0"/>
      <w:suppressAutoHyphens/>
      <w:autoSpaceDE w:val="0"/>
      <w:spacing w:after="0" w:line="240" w:lineRule="auto"/>
    </w:pPr>
    <w:rPr>
      <w:rFonts w:eastAsia="Arial" w:cs="Times New Roman"/>
      <w:color w:val="000000"/>
      <w:szCs w:val="24"/>
      <w:lang w:eastAsia="ar-SA"/>
    </w:rPr>
  </w:style>
  <w:style w:type="paragraph" w:customStyle="1" w:styleId="CM39">
    <w:name w:val="CM39"/>
    <w:basedOn w:val="Default"/>
    <w:next w:val="Default"/>
    <w:rsid w:val="00EF2D81"/>
    <w:pPr>
      <w:spacing w:after="230"/>
    </w:pPr>
    <w:rPr>
      <w:color w:val="auto"/>
    </w:rPr>
  </w:style>
  <w:style w:type="paragraph" w:customStyle="1" w:styleId="CM43">
    <w:name w:val="CM43"/>
    <w:basedOn w:val="Default"/>
    <w:next w:val="Default"/>
    <w:rsid w:val="00EF2D81"/>
    <w:pPr>
      <w:spacing w:after="308"/>
    </w:pPr>
    <w:rPr>
      <w:color w:val="auto"/>
    </w:rPr>
  </w:style>
  <w:style w:type="paragraph" w:customStyle="1" w:styleId="CM3">
    <w:name w:val="CM3"/>
    <w:basedOn w:val="Default"/>
    <w:next w:val="Default"/>
    <w:rsid w:val="00EF2D81"/>
    <w:pPr>
      <w:spacing w:line="223" w:lineRule="atLeast"/>
    </w:pPr>
    <w:rPr>
      <w:color w:val="auto"/>
    </w:rPr>
  </w:style>
  <w:style w:type="paragraph" w:customStyle="1" w:styleId="WW-Tekstpodstawowywcity2">
    <w:name w:val="WW-Tekst podstawowy wcięty 2"/>
    <w:basedOn w:val="Normalny"/>
    <w:rsid w:val="00EF2D81"/>
    <w:pPr>
      <w:autoSpaceDE w:val="0"/>
      <w:ind w:left="400" w:hanging="420"/>
      <w:jc w:val="both"/>
    </w:pPr>
    <w:rPr>
      <w:sz w:val="20"/>
    </w:rPr>
  </w:style>
  <w:style w:type="paragraph" w:styleId="Tekstprzypisudolnego">
    <w:name w:val="footnote text"/>
    <w:basedOn w:val="Normalny"/>
    <w:link w:val="TekstprzypisudolnegoZnak"/>
    <w:uiPriority w:val="99"/>
    <w:rsid w:val="00EF2D81"/>
    <w:pPr>
      <w:widowControl w:val="0"/>
    </w:pPr>
    <w:rPr>
      <w:rFonts w:ascii="Arial" w:hAnsi="Arial"/>
      <w:sz w:val="20"/>
      <w:szCs w:val="20"/>
      <w:lang/>
    </w:rPr>
  </w:style>
  <w:style w:type="character" w:customStyle="1" w:styleId="TekstprzypisudolnegoZnak">
    <w:name w:val="Tekst przypisu dolnego Znak"/>
    <w:basedOn w:val="Domylnaczcionkaakapitu"/>
    <w:link w:val="Tekstprzypisudolnego"/>
    <w:uiPriority w:val="99"/>
    <w:rsid w:val="00EF2D81"/>
    <w:rPr>
      <w:rFonts w:ascii="Arial" w:eastAsia="Times New Roman" w:hAnsi="Arial" w:cs="Times New Roman"/>
      <w:sz w:val="20"/>
      <w:szCs w:val="20"/>
      <w:lang w:eastAsia="ar-SA"/>
    </w:rPr>
  </w:style>
  <w:style w:type="paragraph" w:customStyle="1" w:styleId="tyt">
    <w:name w:val="tyt"/>
    <w:basedOn w:val="Normalny"/>
    <w:rsid w:val="00EF2D81"/>
    <w:pPr>
      <w:keepNext/>
      <w:spacing w:before="60" w:after="60"/>
      <w:jc w:val="center"/>
    </w:pPr>
    <w:rPr>
      <w:b/>
      <w:szCs w:val="20"/>
    </w:rPr>
  </w:style>
  <w:style w:type="paragraph" w:customStyle="1" w:styleId="standard">
    <w:name w:val="standard"/>
    <w:basedOn w:val="Normalny"/>
    <w:rsid w:val="00EF2D81"/>
    <w:pPr>
      <w:tabs>
        <w:tab w:val="left" w:pos="567"/>
      </w:tabs>
      <w:spacing w:line="360" w:lineRule="auto"/>
      <w:jc w:val="both"/>
    </w:pPr>
    <w:rPr>
      <w:rFonts w:ascii="Arial" w:hAnsi="Arial" w:cs="Tahoma"/>
      <w:sz w:val="22"/>
      <w:szCs w:val="20"/>
    </w:rPr>
  </w:style>
  <w:style w:type="paragraph" w:customStyle="1" w:styleId="ZnakZnakZnakZnakZnakZnakZnakZnakZnakZnakZnakZnak">
    <w:name w:val=" Znak Znak Znak Znak Znak Znak Znak Znak Znak Znak Znak Znak"/>
    <w:basedOn w:val="Normalny"/>
    <w:rsid w:val="00EF2D81"/>
    <w:rPr>
      <w:rFonts w:ascii="Arial" w:hAnsi="Arial" w:cs="Arial"/>
    </w:rPr>
  </w:style>
  <w:style w:type="paragraph" w:customStyle="1" w:styleId="Tekstpodstawowy21">
    <w:name w:val="Tekst podstawowy 21"/>
    <w:basedOn w:val="Normalny"/>
    <w:rsid w:val="00EF2D81"/>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EF2D81"/>
    <w:pPr>
      <w:ind w:left="340" w:hanging="340"/>
    </w:pPr>
    <w:rPr>
      <w:rFonts w:cs="Lucida Sans Unicode"/>
      <w:szCs w:val="20"/>
    </w:rPr>
  </w:style>
  <w:style w:type="paragraph" w:customStyle="1" w:styleId="ZnakZnakZnak1ZnakZnakZnakZnak">
    <w:name w:val=" Znak Znak Znak1 Znak Znak Znak Znak"/>
    <w:basedOn w:val="Normalny"/>
    <w:rsid w:val="00EF2D81"/>
    <w:rPr>
      <w:rFonts w:ascii="Arial" w:hAnsi="Arial" w:cs="Arial"/>
      <w:sz w:val="20"/>
      <w:szCs w:val="20"/>
    </w:rPr>
  </w:style>
  <w:style w:type="paragraph" w:customStyle="1" w:styleId="ZnakZnakZnakZnakZnakZnakZnakZnakZnakZnak">
    <w:name w:val=" Znak Znak Znak Znak Znak Znak Znak Znak Znak Znak"/>
    <w:basedOn w:val="Normalny"/>
    <w:rsid w:val="00EF2D81"/>
    <w:rPr>
      <w:rFonts w:ascii="Arial" w:hAnsi="Arial" w:cs="Arial"/>
    </w:rPr>
  </w:style>
  <w:style w:type="paragraph" w:customStyle="1" w:styleId="ust">
    <w:name w:val="ust"/>
    <w:rsid w:val="00EF2D81"/>
    <w:pPr>
      <w:widowControl w:val="0"/>
      <w:suppressAutoHyphens/>
      <w:spacing w:before="60" w:after="60" w:line="240" w:lineRule="auto"/>
      <w:ind w:left="426" w:hanging="284"/>
      <w:jc w:val="both"/>
    </w:pPr>
    <w:rPr>
      <w:rFonts w:eastAsia="Arial" w:cs="Arial Unicode MS"/>
      <w:szCs w:val="24"/>
      <w:lang w:eastAsia="ar-SA"/>
    </w:rPr>
  </w:style>
  <w:style w:type="paragraph" w:customStyle="1" w:styleId="pkt">
    <w:name w:val="pkt"/>
    <w:basedOn w:val="Normalny"/>
    <w:rsid w:val="00EF2D81"/>
    <w:pPr>
      <w:widowControl w:val="0"/>
      <w:spacing w:before="60" w:after="60"/>
      <w:ind w:left="851" w:hanging="295"/>
      <w:jc w:val="both"/>
    </w:pPr>
    <w:rPr>
      <w:rFonts w:cs="Arial Unicode MS"/>
      <w:color w:val="000000"/>
    </w:rPr>
  </w:style>
  <w:style w:type="paragraph" w:customStyle="1" w:styleId="WW-Tekstkomentarza">
    <w:name w:val="WW-Tekst komentarza"/>
    <w:basedOn w:val="Normalny"/>
    <w:rsid w:val="00EF2D81"/>
    <w:pPr>
      <w:widowControl w:val="0"/>
      <w:overflowPunct w:val="0"/>
      <w:autoSpaceDE w:val="0"/>
      <w:textAlignment w:val="baseline"/>
    </w:pPr>
    <w:rPr>
      <w:sz w:val="20"/>
      <w:szCs w:val="20"/>
    </w:rPr>
  </w:style>
  <w:style w:type="paragraph" w:customStyle="1" w:styleId="Tekstkomentarza1">
    <w:name w:val="Tekst komentarza1"/>
    <w:basedOn w:val="Normalny"/>
    <w:rsid w:val="00EF2D81"/>
    <w:pPr>
      <w:widowControl w:val="0"/>
      <w:overflowPunct w:val="0"/>
      <w:autoSpaceDE w:val="0"/>
    </w:pPr>
    <w:rPr>
      <w:sz w:val="20"/>
      <w:szCs w:val="20"/>
    </w:rPr>
  </w:style>
  <w:style w:type="paragraph" w:customStyle="1" w:styleId="Tekstpodstawowy23">
    <w:name w:val="Tekst podstawowy 23"/>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 Znak Znak Znak Znak Znak Znak Znak Znak Znak"/>
    <w:basedOn w:val="Normalny"/>
    <w:rsid w:val="00EF2D81"/>
    <w:rPr>
      <w:rFonts w:ascii="Arial" w:hAnsi="Arial" w:cs="Arial"/>
    </w:rPr>
  </w:style>
  <w:style w:type="paragraph" w:customStyle="1" w:styleId="ZnakZnakZnakZnakZnakZnakZnakZnakZnakZnakZnakZnak1ZnakZnakZnakZnakZnakZnak">
    <w:name w:val=" Znak Znak Znak Znak Znak Znak Znak Znak Znak Znak Znak Znak1 Znak Znak Znak Znak Znak Znak"/>
    <w:basedOn w:val="Normalny"/>
    <w:rsid w:val="00EF2D81"/>
    <w:rPr>
      <w:rFonts w:ascii="Arial" w:hAnsi="Arial" w:cs="Arial"/>
    </w:rPr>
  </w:style>
  <w:style w:type="paragraph" w:customStyle="1" w:styleId="BodyText26">
    <w:name w:val="Body Text 26"/>
    <w:basedOn w:val="Normalny"/>
    <w:rsid w:val="00EF2D81"/>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basedOn w:val="Normalny"/>
    <w:qFormat/>
    <w:rsid w:val="00EF2D81"/>
    <w:pPr>
      <w:ind w:left="708"/>
    </w:pPr>
  </w:style>
  <w:style w:type="paragraph" w:customStyle="1" w:styleId="ZnakZnakZnakZnakZnakZnakZnakZnakZnakZnakZnakZnakZnakZnakZnakZnakZnakZnakZnakZnak">
    <w:name w:val=" Znak Znak Znak Znak Znak Znak Znak Znak Znak Znak Znak Znak Znak Znak Znak Znak Znak Znak Znak Znak"/>
    <w:basedOn w:val="Normalny"/>
    <w:rsid w:val="00EF2D81"/>
    <w:rPr>
      <w:rFonts w:ascii="Arial" w:hAnsi="Arial" w:cs="Arial"/>
    </w:rPr>
  </w:style>
  <w:style w:type="paragraph" w:customStyle="1" w:styleId="ZnakZnakZnakZnakZnakZnakZnakZnak">
    <w:name w:val=" Znak Znak Znak Znak Znak Znak Znak Znak"/>
    <w:basedOn w:val="Normalny"/>
    <w:rsid w:val="00EF2D81"/>
    <w:rPr>
      <w:rFonts w:ascii="Arial" w:hAnsi="Arial" w:cs="Arial"/>
    </w:rPr>
  </w:style>
  <w:style w:type="paragraph" w:customStyle="1" w:styleId="Zawartotabeli">
    <w:name w:val="Zawartość tabeli"/>
    <w:basedOn w:val="Normalny"/>
    <w:rsid w:val="00EF2D81"/>
    <w:pPr>
      <w:suppressLineNumbers/>
    </w:pPr>
  </w:style>
  <w:style w:type="paragraph" w:customStyle="1" w:styleId="Nagwektabeli">
    <w:name w:val="Nagłówek tabeli"/>
    <w:basedOn w:val="Zawartotabeli"/>
    <w:rsid w:val="00EF2D81"/>
    <w:pPr>
      <w:jc w:val="center"/>
    </w:pPr>
    <w:rPr>
      <w:b/>
      <w:bCs/>
    </w:rPr>
  </w:style>
  <w:style w:type="character" w:customStyle="1" w:styleId="WW8Num2z1">
    <w:name w:val="WW8Num2z1"/>
    <w:rsid w:val="00EF2D81"/>
    <w:rPr>
      <w:rFonts w:cs="Times New Roman"/>
      <w:b/>
      <w:bCs/>
    </w:rPr>
  </w:style>
  <w:style w:type="character" w:customStyle="1" w:styleId="WW8Num10z0">
    <w:name w:val="WW8Num10z0"/>
    <w:rsid w:val="00EF2D81"/>
    <w:rPr>
      <w:rFonts w:ascii="Symbol" w:hAnsi="Symbol"/>
    </w:rPr>
  </w:style>
  <w:style w:type="character" w:customStyle="1" w:styleId="WW8Num10z1">
    <w:name w:val="WW8Num10z1"/>
    <w:rsid w:val="00EF2D81"/>
    <w:rPr>
      <w:rFonts w:ascii="Courier New" w:hAnsi="Courier New"/>
    </w:rPr>
  </w:style>
  <w:style w:type="character" w:customStyle="1" w:styleId="WW8Num11z1">
    <w:name w:val="WW8Num11z1"/>
    <w:rsid w:val="00EF2D81"/>
    <w:rPr>
      <w:rFonts w:ascii="Courier New" w:hAnsi="Courier New" w:cs="Courier New"/>
    </w:rPr>
  </w:style>
  <w:style w:type="character" w:customStyle="1" w:styleId="WW8Num11z3">
    <w:name w:val="WW8Num11z3"/>
    <w:rsid w:val="00EF2D81"/>
    <w:rPr>
      <w:rFonts w:ascii="Symbol" w:hAnsi="Symbol"/>
      <w:b/>
    </w:rPr>
  </w:style>
  <w:style w:type="character" w:customStyle="1" w:styleId="WW8Num13z0">
    <w:name w:val="WW8Num13z0"/>
    <w:rsid w:val="00EF2D81"/>
    <w:rPr>
      <w:rFonts w:ascii="Times New Roman" w:hAnsi="Times New Roman"/>
    </w:rPr>
  </w:style>
  <w:style w:type="character" w:customStyle="1" w:styleId="WW8Num14z1">
    <w:name w:val="WW8Num14z1"/>
    <w:rsid w:val="00EF2D81"/>
    <w:rPr>
      <w:rFonts w:ascii="Symbol" w:hAnsi="Symbol"/>
    </w:rPr>
  </w:style>
  <w:style w:type="character" w:customStyle="1" w:styleId="WW8Num14z3">
    <w:name w:val="WW8Num14z3"/>
    <w:rsid w:val="00EF2D81"/>
    <w:rPr>
      <w:rFonts w:cs="Times New Roman"/>
    </w:rPr>
  </w:style>
  <w:style w:type="character" w:customStyle="1" w:styleId="WW8Num15z3">
    <w:name w:val="WW8Num15z3"/>
    <w:rsid w:val="00EF2D81"/>
    <w:rPr>
      <w:rFonts w:cs="Times New Roman"/>
    </w:rPr>
  </w:style>
  <w:style w:type="character" w:customStyle="1" w:styleId="WW8Num15z4">
    <w:name w:val="WW8Num15z4"/>
    <w:rsid w:val="00EF2D81"/>
    <w:rPr>
      <w:rFonts w:ascii="Courier New" w:hAnsi="Courier New"/>
    </w:rPr>
  </w:style>
  <w:style w:type="character" w:customStyle="1" w:styleId="WW8Num16z1">
    <w:name w:val="WW8Num16z1"/>
    <w:rsid w:val="00EF2D81"/>
    <w:rPr>
      <w:rFonts w:ascii="Symbol" w:hAnsi="Symbol"/>
    </w:rPr>
  </w:style>
  <w:style w:type="character" w:customStyle="1" w:styleId="WW8Num17z1">
    <w:name w:val="WW8Num17z1"/>
    <w:rsid w:val="00EF2D81"/>
    <w:rPr>
      <w:rFonts w:ascii="Courier New" w:hAnsi="Courier New"/>
    </w:rPr>
  </w:style>
  <w:style w:type="character" w:customStyle="1" w:styleId="WW8Num20z1">
    <w:name w:val="WW8Num20z1"/>
    <w:rsid w:val="00EF2D81"/>
    <w:rPr>
      <w:rFonts w:ascii="Courier New" w:hAnsi="Courier New"/>
    </w:rPr>
  </w:style>
  <w:style w:type="character" w:customStyle="1" w:styleId="WW8Num23z1">
    <w:name w:val="WW8Num23z1"/>
    <w:rsid w:val="00EF2D81"/>
    <w:rPr>
      <w:rFonts w:ascii="Times New Roman" w:hAnsi="Times New Roman"/>
      <w:sz w:val="28"/>
      <w:u w:val="none"/>
    </w:rPr>
  </w:style>
  <w:style w:type="character" w:customStyle="1" w:styleId="WW8Num23z4">
    <w:name w:val="WW8Num23z4"/>
    <w:rsid w:val="00EF2D81"/>
    <w:rPr>
      <w:rFonts w:cs="Times New Roman"/>
    </w:rPr>
  </w:style>
  <w:style w:type="character" w:customStyle="1" w:styleId="WW8Num25z1">
    <w:name w:val="WW8Num25z1"/>
    <w:rsid w:val="00EF2D81"/>
    <w:rPr>
      <w:rFonts w:ascii="Courier New" w:hAnsi="Courier New"/>
    </w:rPr>
  </w:style>
  <w:style w:type="character" w:customStyle="1" w:styleId="WW8Num25z3">
    <w:name w:val="WW8Num25z3"/>
    <w:rsid w:val="00EF2D81"/>
    <w:rPr>
      <w:rFonts w:ascii="Symbol" w:hAnsi="Symbol"/>
      <w:b/>
    </w:rPr>
  </w:style>
  <w:style w:type="character" w:customStyle="1" w:styleId="WW8Num26z0">
    <w:name w:val="WW8Num26z0"/>
    <w:rsid w:val="00EF2D81"/>
    <w:rPr>
      <w:b/>
    </w:rPr>
  </w:style>
  <w:style w:type="character" w:customStyle="1" w:styleId="WW8Num28z1">
    <w:name w:val="WW8Num28z1"/>
    <w:rsid w:val="00EF2D81"/>
    <w:rPr>
      <w:rFonts w:ascii="Courier New" w:hAnsi="Courier New"/>
    </w:rPr>
  </w:style>
  <w:style w:type="character" w:customStyle="1" w:styleId="WW8Num28z2">
    <w:name w:val="WW8Num28z2"/>
    <w:rsid w:val="00EF2D81"/>
    <w:rPr>
      <w:rFonts w:ascii="Wingdings" w:hAnsi="Wingdings"/>
    </w:rPr>
  </w:style>
  <w:style w:type="character" w:customStyle="1" w:styleId="WW8Num31z0">
    <w:name w:val="WW8Num31z0"/>
    <w:rsid w:val="00EF2D81"/>
    <w:rPr>
      <w:rFonts w:ascii="Symbol" w:hAnsi="Symbol"/>
      <w:color w:val="000000"/>
    </w:rPr>
  </w:style>
  <w:style w:type="character" w:customStyle="1" w:styleId="WW8Num36z0">
    <w:name w:val="WW8Num36z0"/>
    <w:rsid w:val="00EF2D81"/>
    <w:rPr>
      <w:rFonts w:ascii="Symbol" w:hAnsi="Symbol"/>
      <w:b/>
    </w:rPr>
  </w:style>
  <w:style w:type="character" w:customStyle="1" w:styleId="WW8Num38z0">
    <w:name w:val="WW8Num38z0"/>
    <w:rsid w:val="00EF2D81"/>
    <w:rPr>
      <w:rFonts w:eastAsia="Times New Roman"/>
      <w:b/>
    </w:rPr>
  </w:style>
  <w:style w:type="character" w:customStyle="1" w:styleId="WW8Num39z1">
    <w:name w:val="WW8Num39z1"/>
    <w:rsid w:val="00EF2D81"/>
    <w:rPr>
      <w:rFonts w:cs="Times New Roman"/>
      <w:b/>
      <w:bCs/>
    </w:rPr>
  </w:style>
  <w:style w:type="character" w:customStyle="1" w:styleId="WW8Num39z3">
    <w:name w:val="WW8Num39z3"/>
    <w:rsid w:val="00EF2D81"/>
    <w:rPr>
      <w:rFonts w:ascii="Symbol" w:hAnsi="Symbol"/>
      <w:b/>
    </w:rPr>
  </w:style>
  <w:style w:type="character" w:customStyle="1" w:styleId="WW8Num40z0">
    <w:name w:val="WW8Num40z0"/>
    <w:rsid w:val="00EF2D81"/>
    <w:rPr>
      <w:b/>
      <w:color w:val="000000"/>
    </w:rPr>
  </w:style>
  <w:style w:type="character" w:customStyle="1" w:styleId="WW8Num43z0">
    <w:name w:val="WW8Num43z0"/>
    <w:rsid w:val="00EF2D81"/>
    <w:rPr>
      <w:b/>
    </w:rPr>
  </w:style>
  <w:style w:type="character" w:customStyle="1" w:styleId="WW8Num44z0">
    <w:name w:val="WW8Num44z0"/>
    <w:rsid w:val="00EF2D81"/>
    <w:rPr>
      <w:b/>
    </w:rPr>
  </w:style>
  <w:style w:type="character" w:customStyle="1" w:styleId="WW8Num48z1">
    <w:name w:val="WW8Num48z1"/>
    <w:rsid w:val="00EF2D81"/>
    <w:rPr>
      <w:b/>
    </w:rPr>
  </w:style>
  <w:style w:type="character" w:customStyle="1" w:styleId="WW8Num49z1">
    <w:name w:val="WW8Num49z1"/>
    <w:rsid w:val="00EF2D81"/>
    <w:rPr>
      <w:rFonts w:ascii="Courier New" w:hAnsi="Courier New"/>
    </w:rPr>
  </w:style>
  <w:style w:type="character" w:customStyle="1" w:styleId="WW8Num49z3">
    <w:name w:val="WW8Num49z3"/>
    <w:rsid w:val="00EF2D81"/>
    <w:rPr>
      <w:rFonts w:ascii="Symbol" w:hAnsi="Symbol"/>
      <w:b/>
    </w:rPr>
  </w:style>
  <w:style w:type="character" w:customStyle="1" w:styleId="WW8Num53z0">
    <w:name w:val="WW8Num53z0"/>
    <w:rsid w:val="00EF2D81"/>
    <w:rPr>
      <w:rFonts w:ascii="Symbol" w:hAnsi="Symbol"/>
      <w:b/>
    </w:rPr>
  </w:style>
  <w:style w:type="character" w:customStyle="1" w:styleId="WW8Num55z0">
    <w:name w:val="WW8Num55z0"/>
    <w:rsid w:val="00EF2D81"/>
    <w:rPr>
      <w:b/>
    </w:rPr>
  </w:style>
  <w:style w:type="character" w:customStyle="1" w:styleId="WW8Num56z0">
    <w:name w:val="WW8Num56z0"/>
    <w:rsid w:val="00EF2D81"/>
    <w:rPr>
      <w:b/>
    </w:rPr>
  </w:style>
  <w:style w:type="character" w:customStyle="1" w:styleId="WW8Num56z2">
    <w:name w:val="WW8Num56z2"/>
    <w:rsid w:val="00EF2D81"/>
    <w:rPr>
      <w:rFonts w:ascii="Wingdings" w:hAnsi="Wingdings"/>
    </w:rPr>
  </w:style>
  <w:style w:type="character" w:customStyle="1" w:styleId="WW8Num56z4">
    <w:name w:val="WW8Num56z4"/>
    <w:rsid w:val="00EF2D81"/>
    <w:rPr>
      <w:rFonts w:ascii="Courier New" w:hAnsi="Courier New"/>
    </w:rPr>
  </w:style>
  <w:style w:type="character" w:customStyle="1" w:styleId="WW8Num57z0">
    <w:name w:val="WW8Num57z0"/>
    <w:rsid w:val="00EF2D81"/>
    <w:rPr>
      <w:b/>
    </w:rPr>
  </w:style>
  <w:style w:type="character" w:customStyle="1" w:styleId="WW8Num58z0">
    <w:name w:val="WW8Num58z0"/>
    <w:rsid w:val="00EF2D81"/>
    <w:rPr>
      <w:b/>
    </w:rPr>
  </w:style>
  <w:style w:type="character" w:customStyle="1" w:styleId="WW8Num58z2">
    <w:name w:val="WW8Num58z2"/>
    <w:rsid w:val="00EF2D81"/>
    <w:rPr>
      <w:rFonts w:cs="Times New Roman"/>
    </w:rPr>
  </w:style>
  <w:style w:type="character" w:customStyle="1" w:styleId="WW8Num59z3">
    <w:name w:val="WW8Num59z3"/>
    <w:rsid w:val="00EF2D81"/>
    <w:rPr>
      <w:rFonts w:ascii="Symbol" w:hAnsi="Symbol"/>
      <w:b/>
    </w:rPr>
  </w:style>
  <w:style w:type="character" w:customStyle="1" w:styleId="WW8Num64z1">
    <w:name w:val="WW8Num64z1"/>
    <w:rsid w:val="00EF2D81"/>
    <w:rPr>
      <w:rFonts w:ascii="Courier New" w:hAnsi="Courier New"/>
    </w:rPr>
  </w:style>
  <w:style w:type="character" w:customStyle="1" w:styleId="WW8Num66z3">
    <w:name w:val="WW8Num66z3"/>
    <w:rsid w:val="00EF2D81"/>
    <w:rPr>
      <w:rFonts w:cs="Times New Roman"/>
    </w:rPr>
  </w:style>
  <w:style w:type="character" w:customStyle="1" w:styleId="WW8Num67z0">
    <w:name w:val="WW8Num67z0"/>
    <w:rsid w:val="00EF2D81"/>
    <w:rPr>
      <w:b/>
    </w:rPr>
  </w:style>
  <w:style w:type="character" w:customStyle="1" w:styleId="WW8Num68z3">
    <w:name w:val="WW8Num68z3"/>
    <w:rsid w:val="00EF2D81"/>
    <w:rPr>
      <w:rFonts w:ascii="Symbol" w:hAnsi="Symbol"/>
      <w:b/>
    </w:rPr>
  </w:style>
  <w:style w:type="character" w:customStyle="1" w:styleId="WW8Num69z1">
    <w:name w:val="WW8Num69z1"/>
    <w:rsid w:val="00EF2D81"/>
    <w:rPr>
      <w:rFonts w:ascii="Courier New" w:hAnsi="Courier New"/>
    </w:rPr>
  </w:style>
  <w:style w:type="character" w:customStyle="1" w:styleId="WW8Num69z3">
    <w:name w:val="WW8Num69z3"/>
    <w:rsid w:val="00EF2D81"/>
    <w:rPr>
      <w:rFonts w:ascii="Symbol" w:hAnsi="Symbol"/>
      <w:b/>
    </w:rPr>
  </w:style>
  <w:style w:type="character" w:customStyle="1" w:styleId="WW8Num70z3">
    <w:name w:val="WW8Num70z3"/>
    <w:rsid w:val="00EF2D81"/>
    <w:rPr>
      <w:rFonts w:ascii="Symbol" w:hAnsi="Symbol"/>
      <w:b/>
    </w:rPr>
  </w:style>
  <w:style w:type="character" w:customStyle="1" w:styleId="WW8Num72z0">
    <w:name w:val="WW8Num72z0"/>
    <w:rsid w:val="00EF2D81"/>
    <w:rPr>
      <w:rFonts w:ascii="Symbol" w:hAnsi="Symbol"/>
    </w:rPr>
  </w:style>
  <w:style w:type="character" w:customStyle="1" w:styleId="WW8Num75z0">
    <w:name w:val="WW8Num75z0"/>
    <w:rsid w:val="00EF2D81"/>
    <w:rPr>
      <w:rFonts w:ascii="Symbol" w:hAnsi="Symbol"/>
    </w:rPr>
  </w:style>
  <w:style w:type="character" w:customStyle="1" w:styleId="WW8Num75z4">
    <w:name w:val="WW8Num75z4"/>
    <w:rsid w:val="00EF2D81"/>
    <w:rPr>
      <w:rFonts w:cs="Times New Roman"/>
    </w:rPr>
  </w:style>
  <w:style w:type="character" w:customStyle="1" w:styleId="WW8Num77z0">
    <w:name w:val="WW8Num77z0"/>
    <w:rsid w:val="00EF2D81"/>
    <w:rPr>
      <w:rFonts w:ascii="Symbol" w:hAnsi="Symbol"/>
    </w:rPr>
  </w:style>
  <w:style w:type="character" w:customStyle="1" w:styleId="WW8Num77z4">
    <w:name w:val="WW8Num77z4"/>
    <w:rsid w:val="00EF2D81"/>
    <w:rPr>
      <w:rFonts w:cs="Times New Roman"/>
    </w:rPr>
  </w:style>
  <w:style w:type="character" w:customStyle="1" w:styleId="WW8Num78z4">
    <w:name w:val="WW8Num78z4"/>
    <w:rsid w:val="00EF2D81"/>
    <w:rPr>
      <w:rFonts w:cs="Times New Roman"/>
    </w:rPr>
  </w:style>
  <w:style w:type="character" w:customStyle="1" w:styleId="WW8Num79z0">
    <w:name w:val="WW8Num79z0"/>
    <w:rsid w:val="00EF2D81"/>
    <w:rPr>
      <w:b/>
    </w:rPr>
  </w:style>
  <w:style w:type="character" w:customStyle="1" w:styleId="WW8Num80z0">
    <w:name w:val="WW8Num80z0"/>
    <w:rsid w:val="00EF2D81"/>
    <w:rPr>
      <w:rFonts w:ascii="Symbol" w:hAnsi="Symbol"/>
    </w:rPr>
  </w:style>
  <w:style w:type="character" w:customStyle="1" w:styleId="WW8Num85z0">
    <w:name w:val="WW8Num85z0"/>
    <w:rsid w:val="00EF2D81"/>
    <w:rPr>
      <w:rFonts w:cs="Times New Roman"/>
      <w:b w:val="0"/>
      <w:bCs w:val="0"/>
    </w:rPr>
  </w:style>
  <w:style w:type="character" w:customStyle="1" w:styleId="WW8Num85z3">
    <w:name w:val="WW8Num85z3"/>
    <w:rsid w:val="00EF2D81"/>
    <w:rPr>
      <w:rFonts w:ascii="Symbol" w:hAnsi="Symbol"/>
      <w:b/>
    </w:rPr>
  </w:style>
  <w:style w:type="character" w:customStyle="1" w:styleId="WW8Num88z2">
    <w:name w:val="WW8Num88z2"/>
    <w:rsid w:val="00EF2D81"/>
    <w:rPr>
      <w:rFonts w:cs="Times New Roman"/>
    </w:rPr>
  </w:style>
  <w:style w:type="character" w:customStyle="1" w:styleId="WW8Num89z1">
    <w:name w:val="WW8Num89z1"/>
    <w:rsid w:val="00EF2D81"/>
    <w:rPr>
      <w:rFonts w:ascii="Symbol" w:hAnsi="Symbol"/>
      <w:b w:val="0"/>
    </w:rPr>
  </w:style>
  <w:style w:type="character" w:customStyle="1" w:styleId="WW8Num90z0">
    <w:name w:val="WW8Num90z0"/>
    <w:rsid w:val="00EF2D81"/>
    <w:rPr>
      <w:rFonts w:cs="Times New Roman"/>
      <w:b w:val="0"/>
      <w:bCs w:val="0"/>
    </w:rPr>
  </w:style>
  <w:style w:type="character" w:customStyle="1" w:styleId="WW8Num91z1">
    <w:name w:val="WW8Num91z1"/>
    <w:rsid w:val="00EF2D81"/>
    <w:rPr>
      <w:rFonts w:cs="Times New Roman"/>
    </w:rPr>
  </w:style>
  <w:style w:type="character" w:customStyle="1" w:styleId="WW8Num99z0">
    <w:name w:val="WW8Num99z0"/>
    <w:rsid w:val="00EF2D81"/>
    <w:rPr>
      <w:rFonts w:cs="Times New Roman"/>
      <w:b/>
      <w:bCs/>
    </w:rPr>
  </w:style>
  <w:style w:type="character" w:customStyle="1" w:styleId="WW8Num100z3">
    <w:name w:val="WW8Num100z3"/>
    <w:rsid w:val="00EF2D81"/>
    <w:rPr>
      <w:rFonts w:cs="Times New Roman"/>
      <w:u w:val="single"/>
    </w:rPr>
  </w:style>
  <w:style w:type="character" w:customStyle="1" w:styleId="WW8Num100z4">
    <w:name w:val="WW8Num100z4"/>
    <w:rsid w:val="00EF2D81"/>
    <w:rPr>
      <w:rFonts w:cs="Times New Roman"/>
    </w:rPr>
  </w:style>
  <w:style w:type="character" w:customStyle="1" w:styleId="WW8Num101z1">
    <w:name w:val="WW8Num101z1"/>
    <w:rsid w:val="00EF2D81"/>
    <w:rPr>
      <w:rFonts w:cs="Times New Roman"/>
    </w:rPr>
  </w:style>
  <w:style w:type="character" w:customStyle="1" w:styleId="WW8Num102z0">
    <w:name w:val="WW8Num102z0"/>
    <w:rsid w:val="00EF2D81"/>
    <w:rPr>
      <w:rFonts w:cs="Times New Roman"/>
    </w:rPr>
  </w:style>
  <w:style w:type="character" w:customStyle="1" w:styleId="WW8Num106z0">
    <w:name w:val="WW8Num106z0"/>
    <w:rsid w:val="00EF2D81"/>
    <w:rPr>
      <w:rFonts w:cs="Times New Roman"/>
    </w:rPr>
  </w:style>
  <w:style w:type="character" w:customStyle="1" w:styleId="WW8Num107z2">
    <w:name w:val="WW8Num107z2"/>
    <w:rsid w:val="00EF2D81"/>
    <w:rPr>
      <w:rFonts w:cs="Times New Roman"/>
    </w:rPr>
  </w:style>
  <w:style w:type="character" w:customStyle="1" w:styleId="WW8Num108z0">
    <w:name w:val="WW8Num108z0"/>
    <w:rsid w:val="00EF2D81"/>
    <w:rPr>
      <w:rFonts w:ascii="Symbol" w:hAnsi="Symbol"/>
    </w:rPr>
  </w:style>
  <w:style w:type="character" w:customStyle="1" w:styleId="WW8Num110z0">
    <w:name w:val="WW8Num110z0"/>
    <w:rsid w:val="00EF2D81"/>
    <w:rPr>
      <w:rFonts w:cs="Times New Roman"/>
      <w:b/>
      <w:bCs/>
    </w:rPr>
  </w:style>
  <w:style w:type="character" w:customStyle="1" w:styleId="WW8Num110z1">
    <w:name w:val="WW8Num110z1"/>
    <w:rsid w:val="00EF2D81"/>
    <w:rPr>
      <w:rFonts w:cs="Times New Roman"/>
    </w:rPr>
  </w:style>
  <w:style w:type="character" w:customStyle="1" w:styleId="WW8Num110z3">
    <w:name w:val="WW8Num110z3"/>
    <w:rsid w:val="00EF2D81"/>
    <w:rPr>
      <w:rFonts w:ascii="Symbol" w:hAnsi="Symbol"/>
      <w:b/>
    </w:rPr>
  </w:style>
  <w:style w:type="character" w:customStyle="1" w:styleId="WW8Num111z0">
    <w:name w:val="WW8Num111z0"/>
    <w:rsid w:val="00EF2D81"/>
    <w:rPr>
      <w:rFonts w:ascii="Symbol" w:hAnsi="Symbol"/>
    </w:rPr>
  </w:style>
  <w:style w:type="character" w:customStyle="1" w:styleId="WW8Num111z1">
    <w:name w:val="WW8Num111z1"/>
    <w:rsid w:val="00EF2D81"/>
    <w:rPr>
      <w:rFonts w:ascii="Courier New" w:hAnsi="Courier New"/>
    </w:rPr>
  </w:style>
  <w:style w:type="character" w:customStyle="1" w:styleId="WW8Num112z0">
    <w:name w:val="WW8Num112z0"/>
    <w:rsid w:val="00EF2D81"/>
    <w:rPr>
      <w:rFonts w:cs="Times New Roman"/>
      <w:b/>
      <w:bCs/>
    </w:rPr>
  </w:style>
  <w:style w:type="character" w:customStyle="1" w:styleId="WW8Num113z0">
    <w:name w:val="WW8Num113z0"/>
    <w:rsid w:val="00EF2D81"/>
    <w:rPr>
      <w:rFonts w:ascii="Symbol" w:hAnsi="Symbol"/>
      <w:color w:val="000000"/>
    </w:rPr>
  </w:style>
  <w:style w:type="character" w:customStyle="1" w:styleId="WW8Num113z1">
    <w:name w:val="WW8Num113z1"/>
    <w:rsid w:val="00EF2D81"/>
    <w:rPr>
      <w:rFonts w:cs="Times New Roman"/>
    </w:rPr>
  </w:style>
  <w:style w:type="character" w:customStyle="1" w:styleId="Absatz-Standardschriftart">
    <w:name w:val="Absatz-Standardschriftart"/>
    <w:rsid w:val="00EF2D81"/>
  </w:style>
  <w:style w:type="character" w:customStyle="1" w:styleId="WW-Absatz-Standardschriftart">
    <w:name w:val="WW-Absatz-Standardschriftart"/>
    <w:rsid w:val="00EF2D81"/>
  </w:style>
  <w:style w:type="character" w:customStyle="1" w:styleId="WW-Absatz-Standardschriftart1">
    <w:name w:val="WW-Absatz-Standardschriftart1"/>
    <w:rsid w:val="00EF2D81"/>
  </w:style>
  <w:style w:type="character" w:customStyle="1" w:styleId="WW-Absatz-Standardschriftart11">
    <w:name w:val="WW-Absatz-Standardschriftart11"/>
    <w:rsid w:val="00EF2D81"/>
  </w:style>
  <w:style w:type="character" w:customStyle="1" w:styleId="WW-Absatz-Standardschriftart111">
    <w:name w:val="WW-Absatz-Standardschriftart111"/>
    <w:rsid w:val="00EF2D81"/>
  </w:style>
  <w:style w:type="character" w:customStyle="1" w:styleId="WW-Absatz-Standardschriftart1111">
    <w:name w:val="WW-Absatz-Standardschriftart1111"/>
    <w:rsid w:val="00EF2D81"/>
  </w:style>
  <w:style w:type="character" w:customStyle="1" w:styleId="WW-Absatz-Standardschriftart11111">
    <w:name w:val="WW-Absatz-Standardschriftart11111"/>
    <w:rsid w:val="00EF2D81"/>
  </w:style>
  <w:style w:type="character" w:customStyle="1" w:styleId="WW-Absatz-Standardschriftart111111">
    <w:name w:val="WW-Absatz-Standardschriftart111111"/>
    <w:rsid w:val="00EF2D81"/>
  </w:style>
  <w:style w:type="character" w:customStyle="1" w:styleId="WW-Absatz-Standardschriftart1111111">
    <w:name w:val="WW-Absatz-Standardschriftart1111111"/>
    <w:rsid w:val="00EF2D81"/>
  </w:style>
  <w:style w:type="character" w:customStyle="1" w:styleId="WW-Absatz-Standardschriftart11111111">
    <w:name w:val="WW-Absatz-Standardschriftart11111111"/>
    <w:rsid w:val="00EF2D81"/>
  </w:style>
  <w:style w:type="character" w:customStyle="1" w:styleId="WW-Absatz-Standardschriftart111111111">
    <w:name w:val="WW-Absatz-Standardschriftart111111111"/>
    <w:rsid w:val="00EF2D81"/>
  </w:style>
  <w:style w:type="character" w:customStyle="1" w:styleId="WW-Absatz-Standardschriftart1111111111">
    <w:name w:val="WW-Absatz-Standardschriftart1111111111"/>
    <w:rsid w:val="00EF2D81"/>
  </w:style>
  <w:style w:type="character" w:customStyle="1" w:styleId="WW-Absatz-Standardschriftart11111111111">
    <w:name w:val="WW-Absatz-Standardschriftart11111111111"/>
    <w:rsid w:val="00EF2D81"/>
  </w:style>
  <w:style w:type="character" w:customStyle="1" w:styleId="WW-Absatz-Standardschriftart111111111111">
    <w:name w:val="WW-Absatz-Standardschriftart111111111111"/>
    <w:rsid w:val="00EF2D81"/>
  </w:style>
  <w:style w:type="character" w:customStyle="1" w:styleId="WW-Absatz-Standardschriftart1111111111111">
    <w:name w:val="WW-Absatz-Standardschriftart1111111111111"/>
    <w:rsid w:val="00EF2D81"/>
  </w:style>
  <w:style w:type="character" w:customStyle="1" w:styleId="WW-Absatz-Standardschriftart11111111111111">
    <w:name w:val="WW-Absatz-Standardschriftart11111111111111"/>
    <w:rsid w:val="00EF2D81"/>
  </w:style>
  <w:style w:type="character" w:customStyle="1" w:styleId="WW-Absatz-Standardschriftart111111111111111">
    <w:name w:val="WW-Absatz-Standardschriftart111111111111111"/>
    <w:rsid w:val="00EF2D81"/>
  </w:style>
  <w:style w:type="character" w:customStyle="1" w:styleId="WW-Absatz-Standardschriftart1111111111111111">
    <w:name w:val="WW-Absatz-Standardschriftart1111111111111111"/>
    <w:rsid w:val="00EF2D81"/>
  </w:style>
  <w:style w:type="character" w:customStyle="1" w:styleId="WW-Absatz-Standardschriftart11111111111111111">
    <w:name w:val="WW-Absatz-Standardschriftart11111111111111111"/>
    <w:rsid w:val="00EF2D81"/>
  </w:style>
  <w:style w:type="character" w:customStyle="1" w:styleId="WW-Absatz-Standardschriftart111111111111111111">
    <w:name w:val="WW-Absatz-Standardschriftart111111111111111111"/>
    <w:rsid w:val="00EF2D81"/>
  </w:style>
  <w:style w:type="character" w:customStyle="1" w:styleId="WW-Absatz-Standardschriftart1111111111111111111">
    <w:name w:val="WW-Absatz-Standardschriftart1111111111111111111"/>
    <w:rsid w:val="00EF2D81"/>
  </w:style>
  <w:style w:type="character" w:customStyle="1" w:styleId="WW-Absatz-Standardschriftart11111111111111111111">
    <w:name w:val="WW-Absatz-Standardschriftart11111111111111111111"/>
    <w:rsid w:val="00EF2D81"/>
  </w:style>
  <w:style w:type="character" w:customStyle="1" w:styleId="WW-Absatz-Standardschriftart111111111111111111111">
    <w:name w:val="WW-Absatz-Standardschriftart111111111111111111111"/>
    <w:rsid w:val="00EF2D81"/>
  </w:style>
  <w:style w:type="character" w:customStyle="1" w:styleId="WW8Num16z3">
    <w:name w:val="WW8Num16z3"/>
    <w:rsid w:val="00EF2D81"/>
    <w:rPr>
      <w:rFonts w:ascii="Symbol" w:hAnsi="Symbol"/>
    </w:rPr>
  </w:style>
  <w:style w:type="character" w:customStyle="1" w:styleId="WW-Absatz-Standardschriftart1111111111111111111111">
    <w:name w:val="WW-Absatz-Standardschriftart1111111111111111111111"/>
    <w:rsid w:val="00EF2D81"/>
  </w:style>
  <w:style w:type="character" w:customStyle="1" w:styleId="WW8Num20z3">
    <w:name w:val="WW8Num20z3"/>
    <w:rsid w:val="00EF2D81"/>
    <w:rPr>
      <w:rFonts w:ascii="Symbol" w:hAnsi="Symbol"/>
    </w:rPr>
  </w:style>
  <w:style w:type="character" w:customStyle="1" w:styleId="WW8Num32z3">
    <w:name w:val="WW8Num32z3"/>
    <w:rsid w:val="00EF2D81"/>
    <w:rPr>
      <w:rFonts w:ascii="Symbol" w:hAnsi="Symbol"/>
      <w:b/>
    </w:rPr>
  </w:style>
  <w:style w:type="character" w:customStyle="1" w:styleId="WW8Num64z3">
    <w:name w:val="WW8Num64z3"/>
    <w:rsid w:val="00EF2D81"/>
    <w:rPr>
      <w:rFonts w:ascii="Symbol" w:hAnsi="Symbol"/>
    </w:rPr>
  </w:style>
  <w:style w:type="character" w:customStyle="1" w:styleId="WW8Num77z3">
    <w:name w:val="WW8Num77z3"/>
    <w:rsid w:val="00EF2D81"/>
    <w:rPr>
      <w:rFonts w:ascii="Symbol" w:hAnsi="Symbol"/>
    </w:rPr>
  </w:style>
  <w:style w:type="character" w:customStyle="1" w:styleId="WW8Num79z2">
    <w:name w:val="WW8Num79z2"/>
    <w:rsid w:val="00EF2D81"/>
  </w:style>
  <w:style w:type="character" w:customStyle="1" w:styleId="WW8Num98z4">
    <w:name w:val="WW8Num98z4"/>
    <w:rsid w:val="00EF2D81"/>
    <w:rPr>
      <w:rFonts w:cs="Times New Roman"/>
    </w:rPr>
  </w:style>
  <w:style w:type="character" w:customStyle="1" w:styleId="WW-Absatz-Standardschriftart11111111111111111111111">
    <w:name w:val="WW-Absatz-Standardschriftart11111111111111111111111"/>
    <w:rsid w:val="00EF2D81"/>
  </w:style>
  <w:style w:type="character" w:customStyle="1" w:styleId="WW8Num6z1">
    <w:name w:val="WW8Num6z1"/>
    <w:rsid w:val="00EF2D81"/>
    <w:rPr>
      <w:rFonts w:ascii="Times New Roman" w:hAnsi="Times New Roman"/>
      <w:sz w:val="28"/>
      <w:u w:val="none"/>
    </w:rPr>
  </w:style>
  <w:style w:type="character" w:customStyle="1" w:styleId="WW8Num12z1">
    <w:name w:val="WW8Num12z1"/>
    <w:rsid w:val="00EF2D81"/>
    <w:rPr>
      <w:rFonts w:ascii="Courier New" w:hAnsi="Courier New"/>
    </w:rPr>
  </w:style>
  <w:style w:type="character" w:customStyle="1" w:styleId="WW8Num12z3">
    <w:name w:val="WW8Num12z3"/>
    <w:rsid w:val="00EF2D81"/>
    <w:rPr>
      <w:rFonts w:ascii="Symbol" w:hAnsi="Symbol"/>
      <w:b/>
    </w:rPr>
  </w:style>
  <w:style w:type="character" w:customStyle="1" w:styleId="WW8Num16z4">
    <w:name w:val="WW8Num16z4"/>
    <w:rsid w:val="00EF2D81"/>
    <w:rPr>
      <w:rFonts w:cs="Times New Roman"/>
    </w:rPr>
  </w:style>
  <w:style w:type="character" w:customStyle="1" w:styleId="WW8Num18z1">
    <w:name w:val="WW8Num18z1"/>
    <w:rsid w:val="00EF2D81"/>
    <w:rPr>
      <w:b/>
    </w:rPr>
  </w:style>
  <w:style w:type="character" w:customStyle="1" w:styleId="WW8Num21z1">
    <w:name w:val="WW8Num21z1"/>
    <w:rsid w:val="00EF2D81"/>
    <w:rPr>
      <w:rFonts w:ascii="Times New Roman" w:hAnsi="Times New Roman"/>
      <w:sz w:val="28"/>
      <w:u w:val="none"/>
    </w:rPr>
  </w:style>
  <w:style w:type="character" w:customStyle="1" w:styleId="WW8Num21z3">
    <w:name w:val="WW8Num21z3"/>
    <w:rsid w:val="00EF2D81"/>
    <w:rPr>
      <w:rFonts w:ascii="Symbol" w:hAnsi="Symbol"/>
    </w:rPr>
  </w:style>
  <w:style w:type="character" w:customStyle="1" w:styleId="WW8Num24z4">
    <w:name w:val="WW8Num24z4"/>
    <w:rsid w:val="00EF2D81"/>
    <w:rPr>
      <w:rFonts w:cs="Times New Roman"/>
    </w:rPr>
  </w:style>
  <w:style w:type="character" w:customStyle="1" w:styleId="WW8Num26z1">
    <w:name w:val="WW8Num26z1"/>
    <w:rsid w:val="00EF2D81"/>
    <w:rPr>
      <w:rFonts w:cs="Times New Roman"/>
      <w:b/>
      <w:bCs/>
      <w:color w:val="000000"/>
    </w:rPr>
  </w:style>
  <w:style w:type="character" w:customStyle="1" w:styleId="WW8Num29z1">
    <w:name w:val="WW8Num29z1"/>
    <w:rsid w:val="00EF2D81"/>
    <w:rPr>
      <w:rFonts w:ascii="Courier New" w:hAnsi="Courier New"/>
    </w:rPr>
  </w:style>
  <w:style w:type="character" w:customStyle="1" w:styleId="WW8Num29z2">
    <w:name w:val="WW8Num29z2"/>
    <w:rsid w:val="00EF2D81"/>
    <w:rPr>
      <w:rFonts w:ascii="Wingdings" w:hAnsi="Wingdings"/>
    </w:rPr>
  </w:style>
  <w:style w:type="character" w:customStyle="1" w:styleId="WW8Num33z1">
    <w:name w:val="WW8Num33z1"/>
    <w:rsid w:val="00EF2D81"/>
    <w:rPr>
      <w:rFonts w:cs="Times New Roman"/>
    </w:rPr>
  </w:style>
  <w:style w:type="character" w:customStyle="1" w:styleId="WW8Num35z1">
    <w:name w:val="WW8Num35z1"/>
    <w:rsid w:val="00EF2D81"/>
    <w:rPr>
      <w:rFonts w:ascii="Courier New" w:hAnsi="Courier New"/>
    </w:rPr>
  </w:style>
  <w:style w:type="character" w:customStyle="1" w:styleId="WW8Num40z1">
    <w:name w:val="WW8Num40z1"/>
    <w:rsid w:val="00EF2D81"/>
    <w:rPr>
      <w:b/>
    </w:rPr>
  </w:style>
  <w:style w:type="character" w:customStyle="1" w:styleId="WW8Num40z3">
    <w:name w:val="WW8Num40z3"/>
    <w:rsid w:val="00EF2D81"/>
    <w:rPr>
      <w:rFonts w:ascii="Symbol" w:hAnsi="Symbol"/>
      <w:b/>
    </w:rPr>
  </w:style>
  <w:style w:type="character" w:customStyle="1" w:styleId="WW8Num43z1">
    <w:name w:val="WW8Num43z1"/>
    <w:rsid w:val="00EF2D81"/>
    <w:rPr>
      <w:b/>
      <w:color w:val="000000"/>
    </w:rPr>
  </w:style>
  <w:style w:type="character" w:customStyle="1" w:styleId="WW8Num50z3">
    <w:name w:val="WW8Num50z3"/>
    <w:rsid w:val="00EF2D81"/>
    <w:rPr>
      <w:rFonts w:ascii="Symbol" w:hAnsi="Symbol"/>
      <w:b/>
    </w:rPr>
  </w:style>
  <w:style w:type="character" w:customStyle="1" w:styleId="WW8Num57z2">
    <w:name w:val="WW8Num57z2"/>
    <w:rsid w:val="00EF2D81"/>
    <w:rPr>
      <w:rFonts w:ascii="Wingdings" w:hAnsi="Wingdings"/>
    </w:rPr>
  </w:style>
  <w:style w:type="character" w:customStyle="1" w:styleId="WW8Num57z4">
    <w:name w:val="WW8Num57z4"/>
    <w:rsid w:val="00EF2D81"/>
    <w:rPr>
      <w:rFonts w:ascii="Courier New" w:hAnsi="Courier New"/>
    </w:rPr>
  </w:style>
  <w:style w:type="character" w:customStyle="1" w:styleId="WW8Num59z2">
    <w:name w:val="WW8Num59z2"/>
    <w:rsid w:val="00EF2D81"/>
    <w:rPr>
      <w:rFonts w:cs="Times New Roman"/>
    </w:rPr>
  </w:style>
  <w:style w:type="character" w:customStyle="1" w:styleId="WW8Num60z3">
    <w:name w:val="WW8Num60z3"/>
    <w:rsid w:val="00EF2D81"/>
    <w:rPr>
      <w:rFonts w:ascii="Symbol" w:hAnsi="Symbol"/>
      <w:b/>
    </w:rPr>
  </w:style>
  <w:style w:type="character" w:customStyle="1" w:styleId="WW8Num65z3">
    <w:name w:val="WW8Num65z3"/>
    <w:rsid w:val="00EF2D81"/>
    <w:rPr>
      <w:rFonts w:ascii="Symbol" w:hAnsi="Symbol"/>
      <w:b/>
    </w:rPr>
  </w:style>
  <w:style w:type="character" w:customStyle="1" w:styleId="WW8Num67z3">
    <w:name w:val="WW8Num67z3"/>
    <w:rsid w:val="00EF2D81"/>
    <w:rPr>
      <w:rFonts w:cs="Times New Roman"/>
    </w:rPr>
  </w:style>
  <w:style w:type="character" w:customStyle="1" w:styleId="WW8Num71z3">
    <w:name w:val="WW8Num71z3"/>
    <w:rsid w:val="00EF2D81"/>
    <w:rPr>
      <w:b/>
    </w:rPr>
  </w:style>
  <w:style w:type="character" w:customStyle="1" w:styleId="WW8Num76z4">
    <w:name w:val="WW8Num76z4"/>
    <w:rsid w:val="00EF2D81"/>
    <w:rPr>
      <w:rFonts w:cs="Times New Roman"/>
    </w:rPr>
  </w:style>
  <w:style w:type="character" w:customStyle="1" w:styleId="WW8Num78z3">
    <w:name w:val="WW8Num78z3"/>
    <w:rsid w:val="00EF2D81"/>
    <w:rPr>
      <w:rFonts w:ascii="Symbol" w:hAnsi="Symbol"/>
    </w:rPr>
  </w:style>
  <w:style w:type="character" w:customStyle="1" w:styleId="WW8Num79z4">
    <w:name w:val="WW8Num79z4"/>
    <w:rsid w:val="00EF2D81"/>
    <w:rPr>
      <w:rFonts w:ascii="Courier New" w:hAnsi="Courier New"/>
    </w:rPr>
  </w:style>
  <w:style w:type="character" w:customStyle="1" w:styleId="WW8Num80z2">
    <w:name w:val="WW8Num80z2"/>
    <w:rsid w:val="00EF2D81"/>
    <w:rPr>
      <w:rFonts w:ascii="Wingdings" w:hAnsi="Wingdings"/>
    </w:rPr>
  </w:style>
  <w:style w:type="character" w:customStyle="1" w:styleId="WW8Num82z1">
    <w:name w:val="WW8Num82z1"/>
    <w:rsid w:val="00EF2D81"/>
    <w:rPr>
      <w:rFonts w:ascii="Courier New" w:hAnsi="Courier New"/>
    </w:rPr>
  </w:style>
  <w:style w:type="character" w:customStyle="1" w:styleId="WW8Num86z3">
    <w:name w:val="WW8Num86z3"/>
    <w:rsid w:val="00EF2D81"/>
    <w:rPr>
      <w:rFonts w:ascii="Symbol" w:hAnsi="Symbol"/>
      <w:b/>
    </w:rPr>
  </w:style>
  <w:style w:type="character" w:customStyle="1" w:styleId="WW8Num89z2">
    <w:name w:val="WW8Num89z2"/>
    <w:rsid w:val="00EF2D81"/>
    <w:rPr>
      <w:rFonts w:cs="Times New Roman"/>
    </w:rPr>
  </w:style>
  <w:style w:type="character" w:customStyle="1" w:styleId="WW8Num90z1">
    <w:name w:val="WW8Num90z1"/>
    <w:rsid w:val="00EF2D81"/>
    <w:rPr>
      <w:rFonts w:cs="Times New Roman"/>
    </w:rPr>
  </w:style>
  <w:style w:type="character" w:customStyle="1" w:styleId="WW8Num99z4">
    <w:name w:val="WW8Num99z4"/>
    <w:rsid w:val="00EF2D81"/>
    <w:rPr>
      <w:rFonts w:cs="Times New Roman"/>
    </w:rPr>
  </w:style>
  <w:style w:type="character" w:customStyle="1" w:styleId="WW8Num101z3">
    <w:name w:val="WW8Num101z3"/>
    <w:rsid w:val="00EF2D81"/>
    <w:rPr>
      <w:rFonts w:cs="Times New Roman"/>
      <w:u w:val="single"/>
    </w:rPr>
  </w:style>
  <w:style w:type="character" w:customStyle="1" w:styleId="WW8Num101z4">
    <w:name w:val="WW8Num101z4"/>
    <w:rsid w:val="00EF2D81"/>
    <w:rPr>
      <w:rFonts w:cs="Times New Roman"/>
    </w:rPr>
  </w:style>
  <w:style w:type="character" w:customStyle="1" w:styleId="WW8Num102z1">
    <w:name w:val="WW8Num102z1"/>
    <w:rsid w:val="00EF2D81"/>
    <w:rPr>
      <w:rFonts w:ascii="Times New Roman" w:hAnsi="Times New Roman" w:cs="Times New Roman"/>
      <w:b w:val="0"/>
      <w:bCs w:val="0"/>
      <w:i w:val="0"/>
      <w:iCs w:val="0"/>
      <w:sz w:val="28"/>
      <w:szCs w:val="28"/>
      <w:u w:val="none"/>
    </w:rPr>
  </w:style>
  <w:style w:type="character" w:customStyle="1" w:styleId="WW8Num105z0">
    <w:name w:val="WW8Num105z0"/>
    <w:rsid w:val="00EF2D81"/>
    <w:rPr>
      <w:rFonts w:cs="Times New Roman"/>
    </w:rPr>
  </w:style>
  <w:style w:type="character" w:customStyle="1" w:styleId="WW8Num108z2">
    <w:name w:val="WW8Num108z2"/>
    <w:rsid w:val="00EF2D81"/>
    <w:rPr>
      <w:rFonts w:ascii="Wingdings" w:hAnsi="Wingdings"/>
    </w:rPr>
  </w:style>
  <w:style w:type="character" w:customStyle="1" w:styleId="WW8Num111z3">
    <w:name w:val="WW8Num111z3"/>
    <w:rsid w:val="00EF2D81"/>
    <w:rPr>
      <w:rFonts w:ascii="Symbol" w:hAnsi="Symbol"/>
      <w:b/>
    </w:rPr>
  </w:style>
  <w:style w:type="character" w:customStyle="1" w:styleId="WW8Num112z1">
    <w:name w:val="WW8Num112z1"/>
    <w:rsid w:val="00EF2D81"/>
    <w:rPr>
      <w:rFonts w:cs="Times New Roman"/>
      <w:b/>
      <w:bCs/>
      <w:color w:val="000000"/>
    </w:rPr>
  </w:style>
  <w:style w:type="character" w:customStyle="1" w:styleId="WW8Num114z0">
    <w:name w:val="WW8Num114z0"/>
    <w:rsid w:val="00EF2D81"/>
    <w:rPr>
      <w:rFonts w:ascii="Symbol" w:hAnsi="Symbol"/>
    </w:rPr>
  </w:style>
  <w:style w:type="character" w:customStyle="1" w:styleId="WW8Num114z1">
    <w:name w:val="WW8Num114z1"/>
    <w:rsid w:val="00EF2D81"/>
    <w:rPr>
      <w:rFonts w:ascii="Courier New" w:hAnsi="Courier New"/>
    </w:rPr>
  </w:style>
  <w:style w:type="character" w:customStyle="1" w:styleId="WW-Absatz-Standardschriftart111111111111111111111111">
    <w:name w:val="WW-Absatz-Standardschriftart111111111111111111111111"/>
    <w:rsid w:val="00EF2D81"/>
  </w:style>
  <w:style w:type="character" w:customStyle="1" w:styleId="WW8Num8z1">
    <w:name w:val="WW8Num8z1"/>
    <w:rsid w:val="00EF2D81"/>
    <w:rPr>
      <w:rFonts w:ascii="Symbol" w:hAnsi="Symbol"/>
    </w:rPr>
  </w:style>
  <w:style w:type="character" w:customStyle="1" w:styleId="WW8Num8z2">
    <w:name w:val="WW8Num8z2"/>
    <w:rsid w:val="00EF2D81"/>
    <w:rPr>
      <w:rFonts w:cs="Times New Roman"/>
    </w:rPr>
  </w:style>
  <w:style w:type="character" w:customStyle="1" w:styleId="WW8Num9z2">
    <w:name w:val="WW8Num9z2"/>
    <w:rsid w:val="00EF2D81"/>
    <w:rPr>
      <w:rFonts w:ascii="Wingdings" w:hAnsi="Wingdings"/>
    </w:rPr>
  </w:style>
  <w:style w:type="character" w:customStyle="1" w:styleId="WW8Num9z4">
    <w:name w:val="WW8Num9z4"/>
    <w:rsid w:val="00EF2D81"/>
    <w:rPr>
      <w:rFonts w:ascii="Courier New" w:hAnsi="Courier New"/>
    </w:rPr>
  </w:style>
  <w:style w:type="character" w:customStyle="1" w:styleId="WW8Num21z2">
    <w:name w:val="WW8Num21z2"/>
    <w:rsid w:val="00EF2D81"/>
    <w:rPr>
      <w:rFonts w:cs="Times New Roman"/>
    </w:rPr>
  </w:style>
  <w:style w:type="character" w:customStyle="1" w:styleId="WW8Num35z4">
    <w:name w:val="WW8Num35z4"/>
    <w:rsid w:val="00EF2D81"/>
    <w:rPr>
      <w:rFonts w:ascii="Courier New" w:hAnsi="Courier New"/>
    </w:rPr>
  </w:style>
  <w:style w:type="character" w:customStyle="1" w:styleId="WW8Num35z5">
    <w:name w:val="WW8Num35z5"/>
    <w:rsid w:val="00EF2D81"/>
    <w:rPr>
      <w:rFonts w:ascii="Wingdings" w:hAnsi="Wingdings"/>
    </w:rPr>
  </w:style>
  <w:style w:type="character" w:customStyle="1" w:styleId="WW8Num38z1">
    <w:name w:val="WW8Num38z1"/>
    <w:rsid w:val="00EF2D81"/>
    <w:rPr>
      <w:rFonts w:cs="Times New Roman"/>
      <w:b/>
      <w:bCs/>
    </w:rPr>
  </w:style>
  <w:style w:type="character" w:customStyle="1" w:styleId="WW8Num38z2">
    <w:name w:val="WW8Num38z2"/>
    <w:rsid w:val="00EF2D81"/>
    <w:rPr>
      <w:rFonts w:cs="Times New Roman"/>
    </w:rPr>
  </w:style>
  <w:style w:type="character" w:customStyle="1" w:styleId="WW8Num39z2">
    <w:name w:val="WW8Num39z2"/>
    <w:rsid w:val="00EF2D81"/>
    <w:rPr>
      <w:rFonts w:cs="Times New Roman"/>
      <w:b/>
      <w:bCs/>
      <w:color w:val="000000"/>
    </w:rPr>
  </w:style>
  <w:style w:type="character" w:customStyle="1" w:styleId="WW8Num39z4">
    <w:name w:val="WW8Num39z4"/>
    <w:rsid w:val="00EF2D81"/>
    <w:rPr>
      <w:rFonts w:ascii="Courier New" w:hAnsi="Courier New"/>
    </w:rPr>
  </w:style>
  <w:style w:type="character" w:customStyle="1" w:styleId="WW8Num39z5">
    <w:name w:val="WW8Num39z5"/>
    <w:rsid w:val="00EF2D81"/>
    <w:rPr>
      <w:rFonts w:ascii="Wingdings" w:hAnsi="Wingdings"/>
    </w:rPr>
  </w:style>
  <w:style w:type="character" w:customStyle="1" w:styleId="WW8Num44z1">
    <w:name w:val="WW8Num44z1"/>
    <w:rsid w:val="00EF2D81"/>
    <w:rPr>
      <w:rFonts w:cs="Times New Roman"/>
      <w:b/>
      <w:bCs/>
    </w:rPr>
  </w:style>
  <w:style w:type="character" w:customStyle="1" w:styleId="WW8Num44z2">
    <w:name w:val="WW8Num44z2"/>
    <w:rsid w:val="00EF2D81"/>
    <w:rPr>
      <w:rFonts w:cs="Times New Roman"/>
    </w:rPr>
  </w:style>
  <w:style w:type="character" w:customStyle="1" w:styleId="WW8Num45z1">
    <w:name w:val="WW8Num45z1"/>
    <w:rsid w:val="00EF2D81"/>
    <w:rPr>
      <w:rFonts w:ascii="Courier New" w:hAnsi="Courier New"/>
    </w:rPr>
  </w:style>
  <w:style w:type="character" w:customStyle="1" w:styleId="WW8Num45z3">
    <w:name w:val="WW8Num45z3"/>
    <w:rsid w:val="00EF2D81"/>
    <w:rPr>
      <w:rFonts w:cs="Times New Roman"/>
      <w:b/>
      <w:bCs/>
    </w:rPr>
  </w:style>
  <w:style w:type="character" w:customStyle="1" w:styleId="WW8Num67z1">
    <w:name w:val="WW8Num67z1"/>
    <w:rsid w:val="00EF2D81"/>
    <w:rPr>
      <w:rFonts w:ascii="Courier New" w:hAnsi="Courier New" w:cs="Courier New"/>
    </w:rPr>
  </w:style>
  <w:style w:type="character" w:customStyle="1" w:styleId="WW8Num73z3">
    <w:name w:val="WW8Num73z3"/>
    <w:rsid w:val="00EF2D81"/>
    <w:rPr>
      <w:rFonts w:cs="Times New Roman"/>
    </w:rPr>
  </w:style>
  <w:style w:type="character" w:customStyle="1" w:styleId="WW8Num74z3">
    <w:name w:val="WW8Num74z3"/>
    <w:rsid w:val="00EF2D81"/>
    <w:rPr>
      <w:rFonts w:ascii="Symbol" w:hAnsi="Symbol"/>
    </w:rPr>
  </w:style>
  <w:style w:type="character" w:customStyle="1" w:styleId="WW8Num74z4">
    <w:name w:val="WW8Num74z4"/>
    <w:rsid w:val="00EF2D81"/>
    <w:rPr>
      <w:rFonts w:cs="Times New Roman"/>
    </w:rPr>
  </w:style>
  <w:style w:type="character" w:customStyle="1" w:styleId="WW8Num75z1">
    <w:name w:val="WW8Num75z1"/>
    <w:rsid w:val="00EF2D81"/>
    <w:rPr>
      <w:rFonts w:ascii="Courier New" w:hAnsi="Courier New"/>
    </w:rPr>
  </w:style>
  <w:style w:type="character" w:customStyle="1" w:styleId="WW8Num75z3">
    <w:name w:val="WW8Num75z3"/>
    <w:rsid w:val="00EF2D81"/>
    <w:rPr>
      <w:rFonts w:ascii="Symbol" w:hAnsi="Symbol"/>
    </w:rPr>
  </w:style>
  <w:style w:type="character" w:customStyle="1" w:styleId="WW8Num76z1">
    <w:name w:val="WW8Num76z1"/>
    <w:rsid w:val="00EF2D81"/>
    <w:rPr>
      <w:b/>
    </w:rPr>
  </w:style>
  <w:style w:type="character" w:customStyle="1" w:styleId="WW8Num77z1">
    <w:name w:val="WW8Num77z1"/>
    <w:rsid w:val="00EF2D81"/>
    <w:rPr>
      <w:b/>
    </w:rPr>
  </w:style>
  <w:style w:type="character" w:customStyle="1" w:styleId="WW8Num79z1">
    <w:name w:val="WW8Num79z1"/>
    <w:rsid w:val="00EF2D81"/>
    <w:rPr>
      <w:rFonts w:ascii="Courier New" w:hAnsi="Courier New"/>
    </w:rPr>
  </w:style>
  <w:style w:type="character" w:customStyle="1" w:styleId="WW8Num79z3">
    <w:name w:val="WW8Num79z3"/>
    <w:rsid w:val="00EF2D81"/>
    <w:rPr>
      <w:rFonts w:ascii="Symbol" w:hAnsi="Symbol"/>
    </w:rPr>
  </w:style>
  <w:style w:type="character" w:customStyle="1" w:styleId="WW8Num82z4">
    <w:name w:val="WW8Num82z4"/>
    <w:rsid w:val="00EF2D81"/>
    <w:rPr>
      <w:rFonts w:cs="Times New Roman"/>
    </w:rPr>
  </w:style>
  <w:style w:type="character" w:customStyle="1" w:styleId="WW8Num83z1">
    <w:name w:val="WW8Num83z1"/>
    <w:rsid w:val="00EF2D81"/>
    <w:rPr>
      <w:rFonts w:ascii="Courier New" w:hAnsi="Courier New"/>
    </w:rPr>
  </w:style>
  <w:style w:type="character" w:customStyle="1" w:styleId="WW8Num84z3">
    <w:name w:val="WW8Num84z3"/>
    <w:rsid w:val="00EF2D81"/>
    <w:rPr>
      <w:rFonts w:ascii="Symbol" w:hAnsi="Symbol"/>
    </w:rPr>
  </w:style>
  <w:style w:type="character" w:customStyle="1" w:styleId="WW8Num85z1">
    <w:name w:val="WW8Num85z1"/>
    <w:rsid w:val="00EF2D81"/>
    <w:rPr>
      <w:rFonts w:cs="Times New Roman"/>
    </w:rPr>
  </w:style>
  <w:style w:type="character" w:customStyle="1" w:styleId="WW8Num87z1">
    <w:name w:val="WW8Num87z1"/>
    <w:rsid w:val="00EF2D81"/>
    <w:rPr>
      <w:rFonts w:cs="Times New Roman"/>
      <w:b/>
      <w:bCs/>
    </w:rPr>
  </w:style>
  <w:style w:type="character" w:customStyle="1" w:styleId="WW8Num87z2">
    <w:name w:val="WW8Num87z2"/>
    <w:rsid w:val="00EF2D81"/>
    <w:rPr>
      <w:rFonts w:cs="Times New Roman"/>
    </w:rPr>
  </w:style>
  <w:style w:type="character" w:customStyle="1" w:styleId="WW8Num88z1">
    <w:name w:val="WW8Num88z1"/>
    <w:rsid w:val="00EF2D81"/>
    <w:rPr>
      <w:rFonts w:cs="Times New Roman"/>
    </w:rPr>
  </w:style>
  <w:style w:type="character" w:customStyle="1" w:styleId="WW8Num92z3">
    <w:name w:val="WW8Num92z3"/>
    <w:rsid w:val="00EF2D81"/>
    <w:rPr>
      <w:rFonts w:ascii="Symbol" w:hAnsi="Symbol"/>
      <w:b/>
    </w:rPr>
  </w:style>
  <w:style w:type="character" w:customStyle="1" w:styleId="WW8Num96z3">
    <w:name w:val="WW8Num96z3"/>
    <w:rsid w:val="00EF2D81"/>
    <w:rPr>
      <w:rFonts w:ascii="Symbol" w:hAnsi="Symbol"/>
    </w:rPr>
  </w:style>
  <w:style w:type="character" w:customStyle="1" w:styleId="WW8Num97z2">
    <w:name w:val="WW8Num97z2"/>
    <w:rsid w:val="00EF2D81"/>
    <w:rPr>
      <w:rFonts w:ascii="Wingdings" w:hAnsi="Wingdings"/>
    </w:rPr>
  </w:style>
  <w:style w:type="character" w:customStyle="1" w:styleId="WW8Num100z1">
    <w:name w:val="WW8Num100z1"/>
    <w:rsid w:val="00EF2D81"/>
    <w:rPr>
      <w:rFonts w:cs="Times New Roman"/>
    </w:rPr>
  </w:style>
  <w:style w:type="character" w:customStyle="1" w:styleId="WW8Num107z1">
    <w:name w:val="WW8Num107z1"/>
    <w:rsid w:val="00EF2D81"/>
    <w:rPr>
      <w:rFonts w:cs="Times New Roman"/>
      <w:b/>
      <w:bCs/>
      <w:color w:val="000000"/>
    </w:rPr>
  </w:style>
  <w:style w:type="character" w:customStyle="1" w:styleId="WW8Num108z1">
    <w:name w:val="WW8Num108z1"/>
    <w:rsid w:val="00EF2D81"/>
    <w:rPr>
      <w:rFonts w:ascii="Courier New" w:hAnsi="Courier New"/>
    </w:rPr>
  </w:style>
  <w:style w:type="character" w:customStyle="1" w:styleId="WW8Num109z1">
    <w:name w:val="WW8Num109z1"/>
    <w:rsid w:val="00EF2D81"/>
    <w:rPr>
      <w:rFonts w:cs="Times New Roman"/>
      <w:b/>
      <w:bCs/>
      <w:color w:val="000000"/>
    </w:rPr>
  </w:style>
  <w:style w:type="character" w:customStyle="1" w:styleId="WW8Num111z2">
    <w:name w:val="WW8Num111z2"/>
    <w:rsid w:val="00EF2D81"/>
    <w:rPr>
      <w:rFonts w:ascii="Wingdings" w:hAnsi="Wingdings"/>
    </w:rPr>
  </w:style>
  <w:style w:type="character" w:customStyle="1" w:styleId="WW8Num112z2">
    <w:name w:val="WW8Num112z2"/>
    <w:rsid w:val="00EF2D81"/>
    <w:rPr>
      <w:rFonts w:cs="Times New Roman"/>
    </w:rPr>
  </w:style>
  <w:style w:type="character" w:customStyle="1" w:styleId="WW8Num113z2">
    <w:name w:val="WW8Num113z2"/>
    <w:rsid w:val="00EF2D81"/>
    <w:rPr>
      <w:rFonts w:cs="Times New Roman"/>
      <w:color w:val="000000"/>
    </w:rPr>
  </w:style>
  <w:style w:type="character" w:customStyle="1" w:styleId="WW8Num114z2">
    <w:name w:val="WW8Num114z2"/>
    <w:rsid w:val="00EF2D81"/>
    <w:rPr>
      <w:rFonts w:ascii="Wingdings" w:hAnsi="Wingdings"/>
    </w:rPr>
  </w:style>
  <w:style w:type="character" w:customStyle="1" w:styleId="WW8Num115z0">
    <w:name w:val="WW8Num115z0"/>
    <w:rsid w:val="00EF2D81"/>
    <w:rPr>
      <w:rFonts w:cs="Times New Roman"/>
    </w:rPr>
  </w:style>
  <w:style w:type="character" w:customStyle="1" w:styleId="WW8Num116z0">
    <w:name w:val="WW8Num116z0"/>
    <w:rsid w:val="00EF2D81"/>
    <w:rPr>
      <w:rFonts w:ascii="Symbol" w:hAnsi="Symbol"/>
      <w:color w:val="000000"/>
    </w:rPr>
  </w:style>
  <w:style w:type="character" w:customStyle="1" w:styleId="WW8Num116z1">
    <w:name w:val="WW8Num116z1"/>
    <w:rsid w:val="00EF2D81"/>
    <w:rPr>
      <w:rFonts w:ascii="Symbol" w:hAnsi="Symbol"/>
    </w:rPr>
  </w:style>
  <w:style w:type="character" w:customStyle="1" w:styleId="WW8Num116z2">
    <w:name w:val="WW8Num116z2"/>
    <w:rsid w:val="00EF2D81"/>
    <w:rPr>
      <w:rFonts w:ascii="Wingdings" w:hAnsi="Wingdings"/>
    </w:rPr>
  </w:style>
  <w:style w:type="character" w:customStyle="1" w:styleId="WW8Num116z4">
    <w:name w:val="WW8Num116z4"/>
    <w:rsid w:val="00EF2D81"/>
    <w:rPr>
      <w:rFonts w:ascii="Courier New" w:hAnsi="Courier New"/>
    </w:rPr>
  </w:style>
  <w:style w:type="character" w:customStyle="1" w:styleId="WW8Num117z0">
    <w:name w:val="WW8Num117z0"/>
    <w:rsid w:val="00EF2D81"/>
    <w:rPr>
      <w:rFonts w:ascii="Symbol" w:hAnsi="Symbol"/>
    </w:rPr>
  </w:style>
  <w:style w:type="character" w:customStyle="1" w:styleId="WW8Num117z2">
    <w:name w:val="WW8Num117z2"/>
    <w:rsid w:val="00EF2D81"/>
    <w:rPr>
      <w:rFonts w:ascii="Wingdings" w:hAnsi="Wingdings"/>
    </w:rPr>
  </w:style>
  <w:style w:type="character" w:customStyle="1" w:styleId="WW8Num117z4">
    <w:name w:val="WW8Num117z4"/>
    <w:rsid w:val="00EF2D81"/>
    <w:rPr>
      <w:rFonts w:ascii="Courier New" w:hAnsi="Courier New"/>
    </w:rPr>
  </w:style>
  <w:style w:type="character" w:customStyle="1" w:styleId="WW8Num118z0">
    <w:name w:val="WW8Num118z0"/>
    <w:rsid w:val="00EF2D81"/>
    <w:rPr>
      <w:rFonts w:ascii="Symbol" w:hAnsi="Symbol"/>
    </w:rPr>
  </w:style>
  <w:style w:type="character" w:customStyle="1" w:styleId="WW8Num118z1">
    <w:name w:val="WW8Num118z1"/>
    <w:rsid w:val="00EF2D81"/>
    <w:rPr>
      <w:rFonts w:ascii="Courier New" w:hAnsi="Courier New"/>
    </w:rPr>
  </w:style>
  <w:style w:type="character" w:customStyle="1" w:styleId="WW8Num118z2">
    <w:name w:val="WW8Num118z2"/>
    <w:rsid w:val="00EF2D81"/>
    <w:rPr>
      <w:rFonts w:ascii="Wingdings" w:hAnsi="Wingdings"/>
    </w:rPr>
  </w:style>
  <w:style w:type="character" w:customStyle="1" w:styleId="WW8Num119z0">
    <w:name w:val="WW8Num119z0"/>
    <w:rsid w:val="00EF2D81"/>
    <w:rPr>
      <w:rFonts w:ascii="Symbol" w:hAnsi="Symbol"/>
    </w:rPr>
  </w:style>
  <w:style w:type="character" w:customStyle="1" w:styleId="WW8Num119z1">
    <w:name w:val="WW8Num119z1"/>
    <w:rsid w:val="00EF2D81"/>
    <w:rPr>
      <w:rFonts w:cs="Times New Roman"/>
    </w:rPr>
  </w:style>
  <w:style w:type="character" w:customStyle="1" w:styleId="WW8Num120z0">
    <w:name w:val="WW8Num120z0"/>
    <w:rsid w:val="00EF2D81"/>
    <w:rPr>
      <w:rFonts w:cs="Times New Roman"/>
      <w:b/>
      <w:bCs/>
    </w:rPr>
  </w:style>
  <w:style w:type="character" w:customStyle="1" w:styleId="WW8Num120z2">
    <w:name w:val="WW8Num120z2"/>
    <w:rsid w:val="00EF2D81"/>
    <w:rPr>
      <w:rFonts w:cs="Times New Roman"/>
    </w:rPr>
  </w:style>
  <w:style w:type="character" w:customStyle="1" w:styleId="WW8Num121z0">
    <w:name w:val="WW8Num121z0"/>
    <w:rsid w:val="00EF2D81"/>
    <w:rPr>
      <w:rFonts w:cs="Times New Roman"/>
      <w:b/>
      <w:bCs/>
    </w:rPr>
  </w:style>
  <w:style w:type="character" w:customStyle="1" w:styleId="WW8Num121z1">
    <w:name w:val="WW8Num121z1"/>
    <w:rsid w:val="00EF2D81"/>
    <w:rPr>
      <w:rFonts w:cs="Times New Roman"/>
    </w:rPr>
  </w:style>
  <w:style w:type="character" w:customStyle="1" w:styleId="WW8Num121z3">
    <w:name w:val="WW8Num121z3"/>
    <w:rsid w:val="00EF2D81"/>
    <w:rPr>
      <w:rFonts w:ascii="Symbol" w:hAnsi="Symbol"/>
      <w:b/>
    </w:rPr>
  </w:style>
  <w:style w:type="character" w:customStyle="1" w:styleId="WW8Num122z0">
    <w:name w:val="WW8Num122z0"/>
    <w:rsid w:val="00EF2D81"/>
    <w:rPr>
      <w:rFonts w:cs="Times New Roman"/>
    </w:rPr>
  </w:style>
  <w:style w:type="character" w:customStyle="1" w:styleId="WW8Num123z0">
    <w:name w:val="WW8Num123z0"/>
    <w:rsid w:val="00EF2D81"/>
    <w:rPr>
      <w:rFonts w:ascii="Symbol" w:hAnsi="Symbol"/>
    </w:rPr>
  </w:style>
  <w:style w:type="character" w:customStyle="1" w:styleId="WW8Num123z1">
    <w:name w:val="WW8Num123z1"/>
    <w:rsid w:val="00EF2D81"/>
    <w:rPr>
      <w:rFonts w:ascii="Courier New" w:hAnsi="Courier New"/>
    </w:rPr>
  </w:style>
  <w:style w:type="character" w:customStyle="1" w:styleId="WW8Num123z2">
    <w:name w:val="WW8Num123z2"/>
    <w:rsid w:val="00EF2D81"/>
    <w:rPr>
      <w:rFonts w:ascii="Wingdings" w:hAnsi="Wingdings"/>
    </w:rPr>
  </w:style>
  <w:style w:type="character" w:customStyle="1" w:styleId="WW8Num124z0">
    <w:name w:val="WW8Num124z0"/>
    <w:rsid w:val="00EF2D81"/>
    <w:rPr>
      <w:b w:val="0"/>
    </w:rPr>
  </w:style>
  <w:style w:type="character" w:customStyle="1" w:styleId="WW8Num125z0">
    <w:name w:val="WW8Num125z0"/>
    <w:rsid w:val="00EF2D81"/>
    <w:rPr>
      <w:rFonts w:ascii="Symbol" w:hAnsi="Symbol"/>
    </w:rPr>
  </w:style>
  <w:style w:type="character" w:customStyle="1" w:styleId="WW8Num125z1">
    <w:name w:val="WW8Num125z1"/>
    <w:rsid w:val="00EF2D81"/>
    <w:rPr>
      <w:rFonts w:ascii="Courier New" w:hAnsi="Courier New"/>
    </w:rPr>
  </w:style>
  <w:style w:type="character" w:customStyle="1" w:styleId="WW8Num125z2">
    <w:name w:val="WW8Num125z2"/>
    <w:rsid w:val="00EF2D81"/>
    <w:rPr>
      <w:rFonts w:ascii="Wingdings" w:hAnsi="Wingdings"/>
    </w:rPr>
  </w:style>
  <w:style w:type="character" w:customStyle="1" w:styleId="WW8Num126z0">
    <w:name w:val="WW8Num126z0"/>
    <w:rsid w:val="00EF2D81"/>
    <w:rPr>
      <w:rFonts w:cs="Times New Roman"/>
      <w:b/>
      <w:bCs/>
    </w:rPr>
  </w:style>
  <w:style w:type="character" w:customStyle="1" w:styleId="WW8Num126z1">
    <w:name w:val="WW8Num126z1"/>
    <w:rsid w:val="00EF2D81"/>
    <w:rPr>
      <w:rFonts w:cs="Times New Roman"/>
    </w:rPr>
  </w:style>
  <w:style w:type="character" w:customStyle="1" w:styleId="WW8Num126z3">
    <w:name w:val="WW8Num126z3"/>
    <w:rsid w:val="00EF2D81"/>
    <w:rPr>
      <w:rFonts w:ascii="Symbol" w:hAnsi="Symbol"/>
      <w:b/>
    </w:rPr>
  </w:style>
  <w:style w:type="character" w:customStyle="1" w:styleId="WW8Num127z0">
    <w:name w:val="WW8Num127z0"/>
    <w:rsid w:val="00EF2D81"/>
    <w:rPr>
      <w:rFonts w:cs="Times New Roman"/>
    </w:rPr>
  </w:style>
  <w:style w:type="character" w:customStyle="1" w:styleId="WW8Num128z0">
    <w:name w:val="WW8Num128z0"/>
    <w:rsid w:val="00EF2D81"/>
    <w:rPr>
      <w:rFonts w:cs="Times New Roman"/>
      <w:b/>
      <w:bCs/>
    </w:rPr>
  </w:style>
  <w:style w:type="character" w:customStyle="1" w:styleId="WW8Num128z3">
    <w:name w:val="WW8Num128z3"/>
    <w:rsid w:val="00EF2D81"/>
    <w:rPr>
      <w:rFonts w:cs="Times New Roman"/>
    </w:rPr>
  </w:style>
  <w:style w:type="character" w:customStyle="1" w:styleId="WW8Num129z0">
    <w:name w:val="WW8Num129z0"/>
    <w:rsid w:val="00EF2D81"/>
    <w:rPr>
      <w:rFonts w:cs="Times New Roman"/>
    </w:rPr>
  </w:style>
  <w:style w:type="character" w:customStyle="1" w:styleId="WW8Num130z0">
    <w:name w:val="WW8Num130z0"/>
    <w:rsid w:val="00EF2D81"/>
    <w:rPr>
      <w:rFonts w:cs="Times New Roman"/>
      <w:b/>
      <w:bCs/>
    </w:rPr>
  </w:style>
  <w:style w:type="character" w:customStyle="1" w:styleId="WW8Num130z3">
    <w:name w:val="WW8Num130z3"/>
    <w:rsid w:val="00EF2D81"/>
    <w:rPr>
      <w:rFonts w:cs="Times New Roman"/>
      <w:u w:val="single"/>
    </w:rPr>
  </w:style>
  <w:style w:type="character" w:customStyle="1" w:styleId="WW8Num130z4">
    <w:name w:val="WW8Num130z4"/>
    <w:rsid w:val="00EF2D81"/>
    <w:rPr>
      <w:rFonts w:cs="Times New Roman"/>
    </w:rPr>
  </w:style>
  <w:style w:type="character" w:customStyle="1" w:styleId="WW8Num131z0">
    <w:name w:val="WW8Num131z0"/>
    <w:rsid w:val="00EF2D81"/>
    <w:rPr>
      <w:rFonts w:cs="Times New Roman"/>
      <w:b/>
      <w:bCs/>
    </w:rPr>
  </w:style>
  <w:style w:type="character" w:customStyle="1" w:styleId="WW8Num131z1">
    <w:name w:val="WW8Num131z1"/>
    <w:rsid w:val="00EF2D81"/>
    <w:rPr>
      <w:rFonts w:cs="Times New Roman"/>
    </w:rPr>
  </w:style>
  <w:style w:type="character" w:customStyle="1" w:styleId="WW8Num131z3">
    <w:name w:val="WW8Num131z3"/>
    <w:rsid w:val="00EF2D81"/>
    <w:rPr>
      <w:rFonts w:ascii="Symbol" w:hAnsi="Symbol"/>
      <w:b/>
    </w:rPr>
  </w:style>
  <w:style w:type="character" w:customStyle="1" w:styleId="WW8Num132z0">
    <w:name w:val="WW8Num132z0"/>
    <w:rsid w:val="00EF2D81"/>
    <w:rPr>
      <w:rFonts w:cs="Times New Roman"/>
      <w:b/>
      <w:bCs/>
    </w:rPr>
  </w:style>
  <w:style w:type="character" w:customStyle="1" w:styleId="WW8Num132z1">
    <w:name w:val="WW8Num132z1"/>
    <w:rsid w:val="00EF2D81"/>
    <w:rPr>
      <w:rFonts w:cs="Times New Roman"/>
    </w:rPr>
  </w:style>
  <w:style w:type="character" w:customStyle="1" w:styleId="WW8Num132z3">
    <w:name w:val="WW8Num132z3"/>
    <w:rsid w:val="00EF2D81"/>
    <w:rPr>
      <w:rFonts w:ascii="Symbol" w:hAnsi="Symbol"/>
      <w:b/>
    </w:rPr>
  </w:style>
  <w:style w:type="character" w:customStyle="1" w:styleId="WW8Num133z0">
    <w:name w:val="WW8Num133z0"/>
    <w:rsid w:val="00EF2D81"/>
    <w:rPr>
      <w:rFonts w:ascii="Symbol" w:hAnsi="Symbol"/>
    </w:rPr>
  </w:style>
  <w:style w:type="character" w:customStyle="1" w:styleId="WW8Num133z1">
    <w:name w:val="WW8Num133z1"/>
    <w:rsid w:val="00EF2D81"/>
    <w:rPr>
      <w:rFonts w:ascii="Courier New" w:hAnsi="Courier New"/>
    </w:rPr>
  </w:style>
  <w:style w:type="character" w:customStyle="1" w:styleId="WW8Num133z2">
    <w:name w:val="WW8Num133z2"/>
    <w:rsid w:val="00EF2D81"/>
    <w:rPr>
      <w:rFonts w:ascii="Wingdings" w:hAnsi="Wingdings"/>
    </w:rPr>
  </w:style>
  <w:style w:type="character" w:customStyle="1" w:styleId="WW8Num134z0">
    <w:name w:val="WW8Num134z0"/>
    <w:rsid w:val="00EF2D81"/>
    <w:rPr>
      <w:rFonts w:cs="Times New Roman"/>
    </w:rPr>
  </w:style>
  <w:style w:type="character" w:customStyle="1" w:styleId="WW8Num136z0">
    <w:name w:val="WW8Num136z0"/>
    <w:rsid w:val="00EF2D81"/>
    <w:rPr>
      <w:rFonts w:cs="Times New Roman"/>
    </w:rPr>
  </w:style>
  <w:style w:type="character" w:customStyle="1" w:styleId="WW8Num137z0">
    <w:name w:val="WW8Num137z0"/>
    <w:rsid w:val="00EF2D81"/>
    <w:rPr>
      <w:rFonts w:cs="Times New Roman"/>
      <w:b/>
      <w:bCs/>
    </w:rPr>
  </w:style>
  <w:style w:type="character" w:customStyle="1" w:styleId="WW8Num137z3">
    <w:name w:val="WW8Num137z3"/>
    <w:rsid w:val="00EF2D81"/>
    <w:rPr>
      <w:rFonts w:cs="Times New Roman"/>
      <w:u w:val="single"/>
    </w:rPr>
  </w:style>
  <w:style w:type="character" w:customStyle="1" w:styleId="WW8Num137z4">
    <w:name w:val="WW8Num137z4"/>
    <w:rsid w:val="00EF2D81"/>
    <w:rPr>
      <w:rFonts w:cs="Times New Roman"/>
    </w:rPr>
  </w:style>
  <w:style w:type="character" w:customStyle="1" w:styleId="WW8Num138z0">
    <w:name w:val="WW8Num138z0"/>
    <w:rsid w:val="00EF2D81"/>
    <w:rPr>
      <w:b w:val="0"/>
    </w:rPr>
  </w:style>
  <w:style w:type="character" w:customStyle="1" w:styleId="WW8Num139z0">
    <w:name w:val="WW8Num139z0"/>
    <w:rsid w:val="00EF2D81"/>
    <w:rPr>
      <w:rFonts w:cs="Times New Roman"/>
      <w:b/>
      <w:bCs/>
    </w:rPr>
  </w:style>
  <w:style w:type="character" w:customStyle="1" w:styleId="WW8Num139z3">
    <w:name w:val="WW8Num139z3"/>
    <w:rsid w:val="00EF2D81"/>
    <w:rPr>
      <w:rFonts w:cs="Times New Roman"/>
      <w:u w:val="single"/>
    </w:rPr>
  </w:style>
  <w:style w:type="character" w:customStyle="1" w:styleId="WW8Num139z4">
    <w:name w:val="WW8Num139z4"/>
    <w:rsid w:val="00EF2D81"/>
    <w:rPr>
      <w:rFonts w:cs="Times New Roman"/>
    </w:rPr>
  </w:style>
  <w:style w:type="character" w:customStyle="1" w:styleId="WW8Num140z0">
    <w:name w:val="WW8Num140z0"/>
    <w:rsid w:val="00EF2D81"/>
    <w:rPr>
      <w:rFonts w:ascii="Symbol" w:hAnsi="Symbol"/>
    </w:rPr>
  </w:style>
  <w:style w:type="character" w:customStyle="1" w:styleId="WW8Num140z2">
    <w:name w:val="WW8Num140z2"/>
    <w:rsid w:val="00EF2D81"/>
    <w:rPr>
      <w:rFonts w:ascii="Wingdings" w:hAnsi="Wingdings"/>
    </w:rPr>
  </w:style>
  <w:style w:type="character" w:customStyle="1" w:styleId="WW8Num140z4">
    <w:name w:val="WW8Num140z4"/>
    <w:rsid w:val="00EF2D81"/>
    <w:rPr>
      <w:rFonts w:ascii="Courier New" w:hAnsi="Courier New"/>
    </w:rPr>
  </w:style>
  <w:style w:type="character" w:customStyle="1" w:styleId="WW8Num141z0">
    <w:name w:val="WW8Num141z0"/>
    <w:rsid w:val="00EF2D81"/>
    <w:rPr>
      <w:rFonts w:cs="Times New Roman"/>
      <w:b/>
      <w:bCs/>
    </w:rPr>
  </w:style>
  <w:style w:type="character" w:customStyle="1" w:styleId="WW8Num141z2">
    <w:name w:val="WW8Num141z2"/>
    <w:rsid w:val="00EF2D81"/>
    <w:rPr>
      <w:rFonts w:cs="Times New Roman"/>
    </w:rPr>
  </w:style>
  <w:style w:type="character" w:customStyle="1" w:styleId="WW8Num142z0">
    <w:name w:val="WW8Num142z0"/>
    <w:rsid w:val="00EF2D81"/>
    <w:rPr>
      <w:rFonts w:cs="Times New Roman"/>
      <w:b/>
      <w:bCs/>
    </w:rPr>
  </w:style>
  <w:style w:type="character" w:customStyle="1" w:styleId="WW8Num142z1">
    <w:name w:val="WW8Num142z1"/>
    <w:rsid w:val="00EF2D81"/>
    <w:rPr>
      <w:rFonts w:cs="Times New Roman"/>
    </w:rPr>
  </w:style>
  <w:style w:type="character" w:customStyle="1" w:styleId="WW8Num143z0">
    <w:name w:val="WW8Num143z0"/>
    <w:rsid w:val="00EF2D81"/>
    <w:rPr>
      <w:rFonts w:cs="Times New Roman"/>
      <w:b/>
      <w:bCs/>
    </w:rPr>
  </w:style>
  <w:style w:type="character" w:customStyle="1" w:styleId="WW8Num143z1">
    <w:name w:val="WW8Num143z1"/>
    <w:rsid w:val="00EF2D81"/>
    <w:rPr>
      <w:rFonts w:cs="Times New Roman"/>
    </w:rPr>
  </w:style>
  <w:style w:type="character" w:customStyle="1" w:styleId="WW8Num143z3">
    <w:name w:val="WW8Num143z3"/>
    <w:rsid w:val="00EF2D81"/>
    <w:rPr>
      <w:rFonts w:ascii="Symbol" w:hAnsi="Symbol"/>
      <w:b/>
    </w:rPr>
  </w:style>
  <w:style w:type="character" w:customStyle="1" w:styleId="WW8Num144z0">
    <w:name w:val="WW8Num144z0"/>
    <w:rsid w:val="00EF2D81"/>
    <w:rPr>
      <w:rFonts w:cs="Times New Roman"/>
    </w:rPr>
  </w:style>
  <w:style w:type="character" w:customStyle="1" w:styleId="WW8Num145z0">
    <w:name w:val="WW8Num145z0"/>
    <w:rsid w:val="00EF2D81"/>
    <w:rPr>
      <w:rFonts w:cs="Times New Roman"/>
    </w:rPr>
  </w:style>
  <w:style w:type="character" w:customStyle="1" w:styleId="WW8Num146z0">
    <w:name w:val="WW8Num146z0"/>
    <w:rsid w:val="00EF2D81"/>
    <w:rPr>
      <w:rFonts w:ascii="Symbol" w:hAnsi="Symbol"/>
    </w:rPr>
  </w:style>
  <w:style w:type="character" w:customStyle="1" w:styleId="WW8Num146z1">
    <w:name w:val="WW8Num146z1"/>
    <w:rsid w:val="00EF2D81"/>
    <w:rPr>
      <w:rFonts w:ascii="Courier New" w:hAnsi="Courier New"/>
    </w:rPr>
  </w:style>
  <w:style w:type="character" w:customStyle="1" w:styleId="WW8Num146z2">
    <w:name w:val="WW8Num146z2"/>
    <w:rsid w:val="00EF2D81"/>
    <w:rPr>
      <w:rFonts w:ascii="Wingdings" w:hAnsi="Wingdings"/>
    </w:rPr>
  </w:style>
  <w:style w:type="character" w:customStyle="1" w:styleId="WW8Num148z0">
    <w:name w:val="WW8Num148z0"/>
    <w:rsid w:val="00EF2D81"/>
    <w:rPr>
      <w:rFonts w:cs="Times New Roman"/>
      <w:b/>
      <w:bCs/>
    </w:rPr>
  </w:style>
  <w:style w:type="character" w:customStyle="1" w:styleId="WW8Num148z1">
    <w:name w:val="WW8Num148z1"/>
    <w:rsid w:val="00EF2D81"/>
    <w:rPr>
      <w:rFonts w:cs="Times New Roman"/>
    </w:rPr>
  </w:style>
  <w:style w:type="character" w:customStyle="1" w:styleId="WW8Num148z3">
    <w:name w:val="WW8Num148z3"/>
    <w:rsid w:val="00EF2D81"/>
    <w:rPr>
      <w:rFonts w:ascii="Symbol" w:hAnsi="Symbol"/>
      <w:b/>
    </w:rPr>
  </w:style>
  <w:style w:type="character" w:customStyle="1" w:styleId="WW8Num149z0">
    <w:name w:val="WW8Num149z0"/>
    <w:rsid w:val="00EF2D81"/>
    <w:rPr>
      <w:rFonts w:cs="Times New Roman"/>
      <w:b/>
      <w:bCs/>
    </w:rPr>
  </w:style>
  <w:style w:type="character" w:customStyle="1" w:styleId="WW8Num150z0">
    <w:name w:val="WW8Num150z0"/>
    <w:rsid w:val="00EF2D81"/>
    <w:rPr>
      <w:b w:val="0"/>
    </w:rPr>
  </w:style>
  <w:style w:type="character" w:customStyle="1" w:styleId="WW8Num151z0">
    <w:name w:val="WW8Num151z0"/>
    <w:rsid w:val="00EF2D81"/>
    <w:rPr>
      <w:rFonts w:cs="Times New Roman"/>
      <w:b/>
      <w:bCs/>
    </w:rPr>
  </w:style>
  <w:style w:type="character" w:customStyle="1" w:styleId="WW8Num151z2">
    <w:name w:val="WW8Num151z2"/>
    <w:rsid w:val="00EF2D81"/>
    <w:rPr>
      <w:rFonts w:cs="Times New Roman"/>
    </w:rPr>
  </w:style>
  <w:style w:type="character" w:customStyle="1" w:styleId="WW8Num152z0">
    <w:name w:val="WW8Num152z0"/>
    <w:rsid w:val="00EF2D81"/>
    <w:rPr>
      <w:rFonts w:cs="Times New Roman"/>
      <w:b/>
      <w:bCs/>
    </w:rPr>
  </w:style>
  <w:style w:type="character" w:customStyle="1" w:styleId="WW8Num152z1">
    <w:name w:val="WW8Num152z1"/>
    <w:rsid w:val="00EF2D81"/>
    <w:rPr>
      <w:rFonts w:cs="Times New Roman"/>
    </w:rPr>
  </w:style>
  <w:style w:type="character" w:customStyle="1" w:styleId="WW8Num153z0">
    <w:name w:val="WW8Num153z0"/>
    <w:rsid w:val="00EF2D81"/>
    <w:rPr>
      <w:rFonts w:ascii="Symbol" w:hAnsi="Symbol"/>
    </w:rPr>
  </w:style>
  <w:style w:type="character" w:customStyle="1" w:styleId="WW8Num153z1">
    <w:name w:val="WW8Num153z1"/>
    <w:rsid w:val="00EF2D81"/>
    <w:rPr>
      <w:rFonts w:ascii="Courier New" w:hAnsi="Courier New"/>
    </w:rPr>
  </w:style>
  <w:style w:type="character" w:customStyle="1" w:styleId="WW8Num153z2">
    <w:name w:val="WW8Num153z2"/>
    <w:rsid w:val="00EF2D81"/>
    <w:rPr>
      <w:rFonts w:ascii="Wingdings" w:hAnsi="Wingdings"/>
    </w:rPr>
  </w:style>
  <w:style w:type="character" w:customStyle="1" w:styleId="WW8Num154z0">
    <w:name w:val="WW8Num154z0"/>
    <w:rsid w:val="00EF2D81"/>
    <w:rPr>
      <w:rFonts w:ascii="Symbol" w:hAnsi="Symbol"/>
      <w:b/>
    </w:rPr>
  </w:style>
  <w:style w:type="character" w:customStyle="1" w:styleId="WW8Num154z1">
    <w:name w:val="WW8Num154z1"/>
    <w:rsid w:val="00EF2D81"/>
    <w:rPr>
      <w:rFonts w:cs="Times New Roman"/>
      <w:b/>
      <w:bCs/>
    </w:rPr>
  </w:style>
  <w:style w:type="character" w:customStyle="1" w:styleId="WW8Num154z2">
    <w:name w:val="WW8Num154z2"/>
    <w:rsid w:val="00EF2D81"/>
    <w:rPr>
      <w:rFonts w:cs="Times New Roman"/>
    </w:rPr>
  </w:style>
  <w:style w:type="character" w:customStyle="1" w:styleId="WW8Num155z0">
    <w:name w:val="WW8Num155z0"/>
    <w:rsid w:val="00EF2D81"/>
    <w:rPr>
      <w:rFonts w:ascii="Symbol" w:hAnsi="Symbol"/>
      <w:b w:val="0"/>
    </w:rPr>
  </w:style>
  <w:style w:type="character" w:customStyle="1" w:styleId="WW8Num155z1">
    <w:name w:val="WW8Num155z1"/>
    <w:rsid w:val="00EF2D81"/>
    <w:rPr>
      <w:rFonts w:ascii="Courier New" w:hAnsi="Courier New"/>
    </w:rPr>
  </w:style>
  <w:style w:type="character" w:customStyle="1" w:styleId="WW8Num155z2">
    <w:name w:val="WW8Num155z2"/>
    <w:rsid w:val="00EF2D81"/>
    <w:rPr>
      <w:rFonts w:ascii="Wingdings" w:hAnsi="Wingdings"/>
    </w:rPr>
  </w:style>
  <w:style w:type="character" w:customStyle="1" w:styleId="WW8Num155z3">
    <w:name w:val="WW8Num155z3"/>
    <w:rsid w:val="00EF2D81"/>
    <w:rPr>
      <w:rFonts w:ascii="Symbol" w:hAnsi="Symbol"/>
    </w:rPr>
  </w:style>
  <w:style w:type="character" w:customStyle="1" w:styleId="WW8Num156z0">
    <w:name w:val="WW8Num156z0"/>
    <w:rsid w:val="00EF2D81"/>
    <w:rPr>
      <w:rFonts w:cs="Times New Roman"/>
      <w:b/>
      <w:bCs/>
    </w:rPr>
  </w:style>
  <w:style w:type="character" w:customStyle="1" w:styleId="WW8Num157z0">
    <w:name w:val="WW8Num157z0"/>
    <w:rsid w:val="00EF2D81"/>
    <w:rPr>
      <w:rFonts w:ascii="Symbol" w:hAnsi="Symbol"/>
    </w:rPr>
  </w:style>
  <w:style w:type="character" w:customStyle="1" w:styleId="WW8Num157z1">
    <w:name w:val="WW8Num157z1"/>
    <w:rsid w:val="00EF2D81"/>
    <w:rPr>
      <w:rFonts w:ascii="Courier New" w:hAnsi="Courier New"/>
    </w:rPr>
  </w:style>
  <w:style w:type="character" w:customStyle="1" w:styleId="WW8Num157z2">
    <w:name w:val="WW8Num157z2"/>
    <w:rsid w:val="00EF2D81"/>
    <w:rPr>
      <w:rFonts w:ascii="Wingdings" w:hAnsi="Wingdings"/>
    </w:rPr>
  </w:style>
  <w:style w:type="character" w:customStyle="1" w:styleId="WW8Num158z0">
    <w:name w:val="WW8Num158z0"/>
    <w:rsid w:val="00EF2D81"/>
    <w:rPr>
      <w:rFonts w:cs="Times New Roman"/>
      <w:b/>
      <w:bCs/>
    </w:rPr>
  </w:style>
  <w:style w:type="character" w:customStyle="1" w:styleId="WW8Num158z2">
    <w:name w:val="WW8Num158z2"/>
    <w:rsid w:val="00EF2D81"/>
    <w:rPr>
      <w:rFonts w:cs="Times New Roman"/>
    </w:rPr>
  </w:style>
  <w:style w:type="character" w:customStyle="1" w:styleId="WW8Num159z0">
    <w:name w:val="WW8Num159z0"/>
    <w:rsid w:val="00EF2D81"/>
    <w:rPr>
      <w:rFonts w:cs="Times New Roman"/>
      <w:b/>
      <w:bCs/>
    </w:rPr>
  </w:style>
  <w:style w:type="character" w:customStyle="1" w:styleId="WW8Num159z1">
    <w:name w:val="WW8Num159z1"/>
    <w:rsid w:val="00EF2D81"/>
    <w:rPr>
      <w:rFonts w:cs="Times New Roman"/>
      <w:b/>
      <w:bCs/>
      <w:i w:val="0"/>
      <w:iCs w:val="0"/>
      <w:sz w:val="24"/>
      <w:szCs w:val="24"/>
    </w:rPr>
  </w:style>
  <w:style w:type="character" w:customStyle="1" w:styleId="WW8Num159z2">
    <w:name w:val="WW8Num159z2"/>
    <w:rsid w:val="00EF2D81"/>
    <w:rPr>
      <w:rFonts w:cs="Times New Roman"/>
    </w:rPr>
  </w:style>
  <w:style w:type="character" w:customStyle="1" w:styleId="WW8Num161z0">
    <w:name w:val="WW8Num161z0"/>
    <w:rsid w:val="00EF2D81"/>
    <w:rPr>
      <w:b/>
    </w:rPr>
  </w:style>
  <w:style w:type="character" w:customStyle="1" w:styleId="WW8Num162z0">
    <w:name w:val="WW8Num162z0"/>
    <w:rsid w:val="00EF2D81"/>
    <w:rPr>
      <w:rFonts w:cs="Times New Roman"/>
      <w:b/>
      <w:bCs/>
    </w:rPr>
  </w:style>
  <w:style w:type="character" w:customStyle="1" w:styleId="WW8Num162z3">
    <w:name w:val="WW8Num162z3"/>
    <w:rsid w:val="00EF2D81"/>
    <w:rPr>
      <w:rFonts w:cs="Times New Roman"/>
      <w:u w:val="single"/>
    </w:rPr>
  </w:style>
  <w:style w:type="character" w:customStyle="1" w:styleId="WW8Num162z4">
    <w:name w:val="WW8Num162z4"/>
    <w:rsid w:val="00EF2D81"/>
    <w:rPr>
      <w:rFonts w:cs="Times New Roman"/>
    </w:rPr>
  </w:style>
  <w:style w:type="character" w:customStyle="1" w:styleId="WW8Num163z0">
    <w:name w:val="WW8Num163z0"/>
    <w:rsid w:val="00EF2D81"/>
    <w:rPr>
      <w:rFonts w:cs="Times New Roman"/>
    </w:rPr>
  </w:style>
  <w:style w:type="character" w:customStyle="1" w:styleId="WW8Num164z0">
    <w:name w:val="WW8Num164z0"/>
    <w:rsid w:val="00EF2D81"/>
    <w:rPr>
      <w:rFonts w:cs="Times New Roman"/>
      <w:b/>
      <w:bCs/>
    </w:rPr>
  </w:style>
  <w:style w:type="character" w:customStyle="1" w:styleId="WW8Num164z3">
    <w:name w:val="WW8Num164z3"/>
    <w:rsid w:val="00EF2D81"/>
    <w:rPr>
      <w:rFonts w:cs="Times New Roman"/>
      <w:u w:val="single"/>
    </w:rPr>
  </w:style>
  <w:style w:type="character" w:customStyle="1" w:styleId="WW8Num164z4">
    <w:name w:val="WW8Num164z4"/>
    <w:rsid w:val="00EF2D81"/>
    <w:rPr>
      <w:rFonts w:cs="Times New Roman"/>
    </w:rPr>
  </w:style>
  <w:style w:type="character" w:customStyle="1" w:styleId="WW8Num165z0">
    <w:name w:val="WW8Num165z0"/>
    <w:rsid w:val="00EF2D81"/>
    <w:rPr>
      <w:rFonts w:cs="Times New Roman"/>
      <w:b/>
      <w:bCs/>
    </w:rPr>
  </w:style>
  <w:style w:type="character" w:customStyle="1" w:styleId="WW8Num165z1">
    <w:name w:val="WW8Num165z1"/>
    <w:rsid w:val="00EF2D81"/>
    <w:rPr>
      <w:rFonts w:cs="Times New Roman"/>
    </w:rPr>
  </w:style>
  <w:style w:type="character" w:customStyle="1" w:styleId="WW8Num166z0">
    <w:name w:val="WW8Num166z0"/>
    <w:rsid w:val="00EF2D81"/>
    <w:rPr>
      <w:rFonts w:cs="Times New Roman"/>
    </w:rPr>
  </w:style>
  <w:style w:type="character" w:customStyle="1" w:styleId="WW8Num167z0">
    <w:name w:val="WW8Num167z0"/>
    <w:rsid w:val="00EF2D81"/>
    <w:rPr>
      <w:rFonts w:cs="Times New Roman"/>
      <w:b/>
      <w:bCs/>
    </w:rPr>
  </w:style>
  <w:style w:type="character" w:customStyle="1" w:styleId="WW8Num168z0">
    <w:name w:val="WW8Num168z0"/>
    <w:rsid w:val="00EF2D81"/>
    <w:rPr>
      <w:rFonts w:ascii="Symbol" w:hAnsi="Symbol"/>
    </w:rPr>
  </w:style>
  <w:style w:type="character" w:customStyle="1" w:styleId="WW8Num168z1">
    <w:name w:val="WW8Num168z1"/>
    <w:rsid w:val="00EF2D81"/>
    <w:rPr>
      <w:rFonts w:ascii="Courier New" w:hAnsi="Courier New"/>
    </w:rPr>
  </w:style>
  <w:style w:type="character" w:customStyle="1" w:styleId="WW8Num168z2">
    <w:name w:val="WW8Num168z2"/>
    <w:rsid w:val="00EF2D81"/>
    <w:rPr>
      <w:rFonts w:ascii="Wingdings" w:hAnsi="Wingdings"/>
    </w:rPr>
  </w:style>
  <w:style w:type="character" w:customStyle="1" w:styleId="WW8Num170z0">
    <w:name w:val="WW8Num170z0"/>
    <w:rsid w:val="00EF2D81"/>
    <w:rPr>
      <w:rFonts w:ascii="Symbol" w:hAnsi="Symbol"/>
    </w:rPr>
  </w:style>
  <w:style w:type="character" w:customStyle="1" w:styleId="WW8Num170z1">
    <w:name w:val="WW8Num170z1"/>
    <w:rsid w:val="00EF2D81"/>
    <w:rPr>
      <w:rFonts w:ascii="Courier New" w:hAnsi="Courier New"/>
    </w:rPr>
  </w:style>
  <w:style w:type="character" w:customStyle="1" w:styleId="WW8Num170z2">
    <w:name w:val="WW8Num170z2"/>
    <w:rsid w:val="00EF2D81"/>
    <w:rPr>
      <w:rFonts w:ascii="Wingdings" w:hAnsi="Wingdings"/>
    </w:rPr>
  </w:style>
  <w:style w:type="character" w:customStyle="1" w:styleId="WW8Num171z0">
    <w:name w:val="WW8Num171z0"/>
    <w:rsid w:val="00EF2D81"/>
    <w:rPr>
      <w:rFonts w:cs="Times New Roman"/>
      <w:b/>
      <w:bCs/>
    </w:rPr>
  </w:style>
  <w:style w:type="character" w:customStyle="1" w:styleId="WW8Num171z2">
    <w:name w:val="WW8Num171z2"/>
    <w:rsid w:val="00EF2D81"/>
    <w:rPr>
      <w:rFonts w:cs="Times New Roman"/>
    </w:rPr>
  </w:style>
  <w:style w:type="character" w:customStyle="1" w:styleId="WW8Num172z0">
    <w:name w:val="WW8Num172z0"/>
    <w:rsid w:val="00EF2D81"/>
    <w:rPr>
      <w:b w:val="0"/>
    </w:rPr>
  </w:style>
  <w:style w:type="character" w:customStyle="1" w:styleId="WW8Num173z0">
    <w:name w:val="WW8Num173z0"/>
    <w:rsid w:val="00EF2D81"/>
    <w:rPr>
      <w:b w:val="0"/>
      <w:color w:val="000000"/>
    </w:rPr>
  </w:style>
  <w:style w:type="character" w:customStyle="1" w:styleId="WW8Num174z0">
    <w:name w:val="WW8Num174z0"/>
    <w:rsid w:val="00EF2D81"/>
    <w:rPr>
      <w:rFonts w:cs="Times New Roman"/>
      <w:b/>
      <w:bCs/>
    </w:rPr>
  </w:style>
  <w:style w:type="character" w:customStyle="1" w:styleId="WW8Num174z1">
    <w:name w:val="WW8Num174z1"/>
    <w:rsid w:val="00EF2D81"/>
    <w:rPr>
      <w:rFonts w:cs="Times New Roman"/>
    </w:rPr>
  </w:style>
  <w:style w:type="character" w:customStyle="1" w:styleId="WW8Num174z3">
    <w:name w:val="WW8Num174z3"/>
    <w:rsid w:val="00EF2D81"/>
    <w:rPr>
      <w:rFonts w:ascii="Symbol" w:hAnsi="Symbol"/>
      <w:b/>
    </w:rPr>
  </w:style>
  <w:style w:type="character" w:customStyle="1" w:styleId="WW8NumSt76z0">
    <w:name w:val="WW8NumSt76z0"/>
    <w:rsid w:val="00EF2D81"/>
    <w:rPr>
      <w:rFonts w:cs="Times New Roman"/>
    </w:rPr>
  </w:style>
  <w:style w:type="character" w:customStyle="1" w:styleId="Domylnaczcionkaakapitu3">
    <w:name w:val="Domyślna czcionka akapitu3"/>
    <w:rsid w:val="00EF2D81"/>
  </w:style>
  <w:style w:type="character" w:customStyle="1" w:styleId="ZnakZnak24">
    <w:name w:val=" Znak Znak24"/>
    <w:rsid w:val="00EF2D81"/>
    <w:rPr>
      <w:rFonts w:ascii="Arial" w:hAnsi="Arial" w:cs="Arial"/>
      <w:b/>
      <w:bCs/>
      <w:kern w:val="1"/>
      <w:sz w:val="32"/>
      <w:szCs w:val="32"/>
      <w:lang w:val="pl-PL" w:eastAsia="ar-SA" w:bidi="ar-SA"/>
    </w:rPr>
  </w:style>
  <w:style w:type="character" w:customStyle="1" w:styleId="ZnakZnak23">
    <w:name w:val=" Znak Znak23"/>
    <w:rsid w:val="00EF2D81"/>
    <w:rPr>
      <w:rFonts w:ascii="Arial" w:hAnsi="Arial" w:cs="Arial"/>
      <w:b/>
      <w:bCs/>
      <w:i/>
      <w:iCs/>
      <w:sz w:val="28"/>
      <w:szCs w:val="28"/>
      <w:lang w:val="pl-PL" w:eastAsia="ar-SA" w:bidi="ar-SA"/>
    </w:rPr>
  </w:style>
  <w:style w:type="character" w:customStyle="1" w:styleId="ZnakZnak22">
    <w:name w:val=" Znak Znak22"/>
    <w:rsid w:val="00EF2D81"/>
    <w:rPr>
      <w:rFonts w:ascii="Arial" w:hAnsi="Arial" w:cs="Arial"/>
      <w:b/>
      <w:bCs/>
      <w:sz w:val="26"/>
      <w:szCs w:val="26"/>
      <w:lang w:val="pl-PL" w:eastAsia="ar-SA" w:bidi="ar-SA"/>
    </w:rPr>
  </w:style>
  <w:style w:type="character" w:customStyle="1" w:styleId="ZnakZnak21">
    <w:name w:val=" Znak Znak21"/>
    <w:rsid w:val="00EF2D81"/>
    <w:rPr>
      <w:b/>
      <w:bCs/>
      <w:sz w:val="28"/>
      <w:szCs w:val="28"/>
      <w:lang w:val="pl-PL" w:eastAsia="ar-SA" w:bidi="ar-SA"/>
    </w:rPr>
  </w:style>
  <w:style w:type="character" w:customStyle="1" w:styleId="ZnakZnak20">
    <w:name w:val=" Znak Znak20"/>
    <w:rsid w:val="00EF2D81"/>
    <w:rPr>
      <w:b/>
      <w:bCs/>
      <w:i/>
      <w:iCs/>
      <w:sz w:val="26"/>
      <w:szCs w:val="26"/>
      <w:lang w:val="pl-PL" w:eastAsia="ar-SA" w:bidi="ar-SA"/>
    </w:rPr>
  </w:style>
  <w:style w:type="character" w:customStyle="1" w:styleId="ZnakZnak19">
    <w:name w:val=" Znak Znak19"/>
    <w:rsid w:val="00EF2D81"/>
    <w:rPr>
      <w:b/>
      <w:bCs/>
      <w:sz w:val="22"/>
      <w:szCs w:val="22"/>
      <w:lang w:val="pl-PL" w:eastAsia="ar-SA" w:bidi="ar-SA"/>
    </w:rPr>
  </w:style>
  <w:style w:type="character" w:customStyle="1" w:styleId="ZnakZnak18">
    <w:name w:val=" Znak Znak18"/>
    <w:rsid w:val="00EF2D81"/>
    <w:rPr>
      <w:sz w:val="24"/>
      <w:szCs w:val="24"/>
      <w:lang w:val="pl-PL" w:eastAsia="ar-SA" w:bidi="ar-SA"/>
    </w:rPr>
  </w:style>
  <w:style w:type="character" w:customStyle="1" w:styleId="ZnakZnak17">
    <w:name w:val=" Znak Znak17"/>
    <w:rsid w:val="00EF2D81"/>
    <w:rPr>
      <w:i/>
      <w:iCs/>
      <w:sz w:val="24"/>
      <w:szCs w:val="24"/>
      <w:lang w:val="pl-PL" w:eastAsia="ar-SA" w:bidi="ar-SA"/>
    </w:rPr>
  </w:style>
  <w:style w:type="character" w:customStyle="1" w:styleId="ZnakZnak16">
    <w:name w:val=" Znak Znak16"/>
    <w:rsid w:val="00EF2D81"/>
    <w:rPr>
      <w:rFonts w:ascii="Arial" w:hAnsi="Arial" w:cs="Arial"/>
      <w:sz w:val="22"/>
      <w:szCs w:val="22"/>
      <w:lang w:val="pl-PL" w:eastAsia="ar-SA" w:bidi="ar-SA"/>
    </w:rPr>
  </w:style>
  <w:style w:type="character" w:customStyle="1" w:styleId="ZnakZnak15">
    <w:name w:val=" Znak Znak15"/>
    <w:rsid w:val="00EF2D81"/>
    <w:rPr>
      <w:rFonts w:cs="Times New Roman"/>
      <w:sz w:val="24"/>
      <w:szCs w:val="24"/>
    </w:rPr>
  </w:style>
  <w:style w:type="character" w:customStyle="1" w:styleId="ZnakZnak14">
    <w:name w:val=" Znak Znak14"/>
    <w:rsid w:val="00EF2D81"/>
    <w:rPr>
      <w:rFonts w:cs="Times New Roman"/>
      <w:sz w:val="24"/>
      <w:szCs w:val="24"/>
    </w:rPr>
  </w:style>
  <w:style w:type="character" w:customStyle="1" w:styleId="ZnakZnak13">
    <w:name w:val=" Znak Znak13"/>
    <w:rsid w:val="00EF2D81"/>
    <w:rPr>
      <w:rFonts w:ascii="Cambria" w:hAnsi="Cambria" w:cs="Cambria"/>
      <w:b/>
      <w:bCs/>
      <w:kern w:val="1"/>
      <w:sz w:val="32"/>
      <w:szCs w:val="32"/>
    </w:rPr>
  </w:style>
  <w:style w:type="character" w:customStyle="1" w:styleId="ZnakZnak12">
    <w:name w:val=" Znak Znak12"/>
    <w:rsid w:val="00EF2D81"/>
    <w:rPr>
      <w:rFonts w:cs="Times New Roman"/>
      <w:sz w:val="24"/>
      <w:szCs w:val="24"/>
    </w:rPr>
  </w:style>
  <w:style w:type="character" w:customStyle="1" w:styleId="ZnakZnak11">
    <w:name w:val=" Znak Znak11"/>
    <w:rsid w:val="00EF2D81"/>
    <w:rPr>
      <w:rFonts w:cs="Times New Roman"/>
      <w:sz w:val="16"/>
      <w:szCs w:val="16"/>
    </w:rPr>
  </w:style>
  <w:style w:type="character" w:customStyle="1" w:styleId="ZnakZnak10">
    <w:name w:val=" Znak Znak10"/>
    <w:rsid w:val="00EF2D81"/>
    <w:rPr>
      <w:rFonts w:cs="Times New Roman"/>
    </w:rPr>
  </w:style>
  <w:style w:type="character" w:customStyle="1" w:styleId="ZnakZnak9">
    <w:name w:val=" Znak Znak9"/>
    <w:rsid w:val="00EF2D81"/>
    <w:rPr>
      <w:rFonts w:cs="Times New Roman"/>
      <w:sz w:val="24"/>
      <w:szCs w:val="24"/>
    </w:rPr>
  </w:style>
  <w:style w:type="character" w:customStyle="1" w:styleId="ZnakZnak8">
    <w:name w:val=" Znak Znak8"/>
    <w:rsid w:val="00EF2D81"/>
    <w:rPr>
      <w:rFonts w:cs="Times New Roman"/>
      <w:sz w:val="24"/>
      <w:szCs w:val="24"/>
    </w:rPr>
  </w:style>
  <w:style w:type="character" w:customStyle="1" w:styleId="ZnakZnak7">
    <w:name w:val=" Znak Znak7"/>
    <w:rsid w:val="00EF2D81"/>
    <w:rPr>
      <w:rFonts w:cs="Times New Roman"/>
      <w:sz w:val="24"/>
      <w:szCs w:val="24"/>
    </w:rPr>
  </w:style>
  <w:style w:type="character" w:customStyle="1" w:styleId="ZnakZnak6">
    <w:name w:val=" Znak Znak6"/>
    <w:rsid w:val="00EF2D81"/>
    <w:rPr>
      <w:rFonts w:cs="Times New Roman"/>
      <w:sz w:val="16"/>
      <w:szCs w:val="16"/>
    </w:rPr>
  </w:style>
  <w:style w:type="character" w:customStyle="1" w:styleId="ZnakZnak5">
    <w:name w:val=" Znak Znak5"/>
    <w:rsid w:val="00EF2D81"/>
    <w:rPr>
      <w:rFonts w:cs="Times New Roman"/>
      <w:sz w:val="2"/>
      <w:szCs w:val="2"/>
    </w:rPr>
  </w:style>
  <w:style w:type="character" w:customStyle="1" w:styleId="ZnakZnak4">
    <w:name w:val=" Znak Znak4"/>
    <w:rsid w:val="00EF2D81"/>
    <w:rPr>
      <w:rFonts w:ascii="Courier New" w:hAnsi="Courier New" w:cs="Courier New"/>
    </w:rPr>
  </w:style>
  <w:style w:type="character" w:customStyle="1" w:styleId="ZnakZnak3">
    <w:name w:val=" Znak Znak3"/>
    <w:rsid w:val="00EF2D81"/>
    <w:rPr>
      <w:rFonts w:cs="Times New Roman"/>
    </w:rPr>
  </w:style>
  <w:style w:type="character" w:customStyle="1" w:styleId="ZnakZnak2">
    <w:name w:val=" Znak Znak2"/>
    <w:rsid w:val="00EF2D81"/>
    <w:rPr>
      <w:rFonts w:cs="Times New Roman"/>
      <w:b/>
      <w:bCs/>
    </w:rPr>
  </w:style>
  <w:style w:type="character" w:customStyle="1" w:styleId="ZnakZnak1">
    <w:name w:val=" Znak Znak1"/>
    <w:rsid w:val="00EF2D81"/>
    <w:rPr>
      <w:rFonts w:cs="Times New Roman"/>
    </w:rPr>
  </w:style>
  <w:style w:type="character" w:customStyle="1" w:styleId="WW8Num13z1">
    <w:name w:val="WW8Num13z1"/>
    <w:rsid w:val="00EF2D81"/>
    <w:rPr>
      <w:rFonts w:ascii="Courier New" w:hAnsi="Courier New"/>
    </w:rPr>
  </w:style>
  <w:style w:type="character" w:customStyle="1" w:styleId="WW8Num15z2">
    <w:name w:val="WW8Num15z2"/>
    <w:rsid w:val="00EF2D81"/>
    <w:rPr>
      <w:rFonts w:ascii="Wingdings" w:hAnsi="Wingdings"/>
    </w:rPr>
  </w:style>
  <w:style w:type="character" w:customStyle="1" w:styleId="WW8Num27z1">
    <w:name w:val="WW8Num27z1"/>
    <w:rsid w:val="00EF2D81"/>
    <w:rPr>
      <w:b/>
    </w:rPr>
  </w:style>
  <w:style w:type="character" w:customStyle="1" w:styleId="WW8Num36z1">
    <w:name w:val="WW8Num36z1"/>
    <w:rsid w:val="00EF2D81"/>
    <w:rPr>
      <w:b/>
      <w:color w:val="000000"/>
    </w:rPr>
  </w:style>
  <w:style w:type="character" w:customStyle="1" w:styleId="WW8Num50z4">
    <w:name w:val="WW8Num50z4"/>
    <w:rsid w:val="00EF2D81"/>
    <w:rPr>
      <w:rFonts w:ascii="Courier New" w:hAnsi="Courier New"/>
    </w:rPr>
  </w:style>
  <w:style w:type="character" w:customStyle="1" w:styleId="WW8Num50z5">
    <w:name w:val="WW8Num50z5"/>
    <w:rsid w:val="00EF2D81"/>
    <w:rPr>
      <w:rFonts w:ascii="Wingdings" w:hAnsi="Wingdings"/>
    </w:rPr>
  </w:style>
  <w:style w:type="character" w:customStyle="1" w:styleId="WW8Num55z2">
    <w:name w:val="WW8Num55z2"/>
    <w:rsid w:val="00EF2D81"/>
    <w:rPr>
      <w:b/>
      <w:color w:val="000000"/>
    </w:rPr>
  </w:style>
  <w:style w:type="character" w:customStyle="1" w:styleId="WW8Num55z4">
    <w:name w:val="WW8Num55z4"/>
    <w:rsid w:val="00EF2D81"/>
    <w:rPr>
      <w:rFonts w:ascii="Courier New" w:hAnsi="Courier New"/>
    </w:rPr>
  </w:style>
  <w:style w:type="character" w:customStyle="1" w:styleId="WW8Num55z5">
    <w:name w:val="WW8Num55z5"/>
    <w:rsid w:val="00EF2D81"/>
    <w:rPr>
      <w:rFonts w:ascii="Wingdings" w:hAnsi="Wingdings"/>
    </w:rPr>
  </w:style>
  <w:style w:type="character" w:customStyle="1" w:styleId="WW8Num58z1">
    <w:name w:val="WW8Num58z1"/>
    <w:rsid w:val="00EF2D81"/>
    <w:rPr>
      <w:b/>
    </w:rPr>
  </w:style>
  <w:style w:type="character" w:customStyle="1" w:styleId="WW8Num61z1">
    <w:name w:val="WW8Num61z1"/>
    <w:rsid w:val="00EF2D81"/>
    <w:rPr>
      <w:rFonts w:ascii="Symbol" w:hAnsi="Symbol"/>
    </w:rPr>
  </w:style>
  <w:style w:type="character" w:customStyle="1" w:styleId="WW8Num61z3">
    <w:name w:val="WW8Num61z3"/>
    <w:rsid w:val="00EF2D81"/>
    <w:rPr>
      <w:b/>
    </w:rPr>
  </w:style>
  <w:style w:type="character" w:customStyle="1" w:styleId="WW8Num72z1">
    <w:name w:val="WW8Num72z1"/>
    <w:rsid w:val="00EF2D81"/>
    <w:rPr>
      <w:rFonts w:ascii="Courier New" w:hAnsi="Courier New"/>
    </w:rPr>
  </w:style>
  <w:style w:type="character" w:customStyle="1" w:styleId="WW8Num72z2">
    <w:name w:val="WW8Num72z2"/>
    <w:rsid w:val="00EF2D81"/>
    <w:rPr>
      <w:rFonts w:ascii="Wingdings" w:hAnsi="Wingdings"/>
    </w:rPr>
  </w:style>
  <w:style w:type="character" w:customStyle="1" w:styleId="WW8Num72z3">
    <w:name w:val="WW8Num72z3"/>
    <w:rsid w:val="00EF2D81"/>
    <w:rPr>
      <w:rFonts w:ascii="Symbol" w:hAnsi="Symbol"/>
    </w:rPr>
  </w:style>
  <w:style w:type="character" w:customStyle="1" w:styleId="WW8Num74z1">
    <w:name w:val="WW8Num74z1"/>
    <w:rsid w:val="00EF2D81"/>
    <w:rPr>
      <w:rFonts w:ascii="Courier New" w:hAnsi="Courier New"/>
    </w:rPr>
  </w:style>
  <w:style w:type="character" w:customStyle="1" w:styleId="WW8Num74z2">
    <w:name w:val="WW8Num74z2"/>
    <w:rsid w:val="00EF2D81"/>
    <w:rPr>
      <w:rFonts w:ascii="Wingdings" w:hAnsi="Wingdings"/>
    </w:rPr>
  </w:style>
  <w:style w:type="character" w:customStyle="1" w:styleId="WW8Num75z2">
    <w:name w:val="WW8Num75z2"/>
    <w:rsid w:val="00EF2D81"/>
    <w:rPr>
      <w:rFonts w:ascii="Wingdings" w:hAnsi="Wingdings"/>
    </w:rPr>
  </w:style>
  <w:style w:type="character" w:customStyle="1" w:styleId="WW8Num76z2">
    <w:name w:val="WW8Num76z2"/>
    <w:rsid w:val="00EF2D81"/>
    <w:rPr>
      <w:rFonts w:ascii="Wingdings" w:hAnsi="Wingdings"/>
    </w:rPr>
  </w:style>
  <w:style w:type="character" w:customStyle="1" w:styleId="WW8Num77z2">
    <w:name w:val="WW8Num77z2"/>
    <w:rsid w:val="00EF2D81"/>
    <w:rPr>
      <w:rFonts w:ascii="Wingdings" w:hAnsi="Wingdings"/>
    </w:rPr>
  </w:style>
  <w:style w:type="character" w:customStyle="1" w:styleId="WW8Num80z1">
    <w:name w:val="WW8Num80z1"/>
    <w:rsid w:val="00EF2D81"/>
    <w:rPr>
      <w:rFonts w:ascii="Courier New" w:hAnsi="Courier New"/>
    </w:rPr>
  </w:style>
  <w:style w:type="character" w:customStyle="1" w:styleId="WW8Num80z3">
    <w:name w:val="WW8Num80z3"/>
    <w:rsid w:val="00EF2D81"/>
    <w:rPr>
      <w:rFonts w:ascii="Symbol" w:hAnsi="Symbol"/>
    </w:rPr>
  </w:style>
  <w:style w:type="character" w:customStyle="1" w:styleId="WW8Num82z2">
    <w:name w:val="WW8Num82z2"/>
    <w:rsid w:val="00EF2D81"/>
    <w:rPr>
      <w:rFonts w:ascii="Wingdings" w:hAnsi="Wingdings"/>
    </w:rPr>
  </w:style>
  <w:style w:type="character" w:customStyle="1" w:styleId="WW8Num83z3">
    <w:name w:val="WW8Num83z3"/>
    <w:rsid w:val="00EF2D81"/>
    <w:rPr>
      <w:rFonts w:ascii="Symbol" w:hAnsi="Symbol"/>
    </w:rPr>
  </w:style>
  <w:style w:type="character" w:customStyle="1" w:styleId="WW8Num84z2">
    <w:name w:val="WW8Num84z2"/>
    <w:rsid w:val="00EF2D81"/>
    <w:rPr>
      <w:rFonts w:ascii="Wingdings" w:hAnsi="Wingdings"/>
    </w:rPr>
  </w:style>
  <w:style w:type="character" w:customStyle="1" w:styleId="Domylnaczcionkaakapitu2">
    <w:name w:val="Domyślna czcionka akapitu2"/>
    <w:rsid w:val="00EF2D81"/>
  </w:style>
  <w:style w:type="character" w:customStyle="1" w:styleId="WW8Num7z2">
    <w:name w:val="WW8Num7z2"/>
    <w:rsid w:val="00EF2D81"/>
    <w:rPr>
      <w:rFonts w:ascii="Wingdings" w:hAnsi="Wingdings"/>
    </w:rPr>
  </w:style>
  <w:style w:type="character" w:customStyle="1" w:styleId="WW8Num7z3">
    <w:name w:val="WW8Num7z3"/>
    <w:rsid w:val="00EF2D81"/>
    <w:rPr>
      <w:rFonts w:ascii="Symbol" w:hAnsi="Symbol"/>
    </w:rPr>
  </w:style>
  <w:style w:type="character" w:customStyle="1" w:styleId="WW8Num10z2">
    <w:name w:val="WW8Num10z2"/>
    <w:rsid w:val="00EF2D81"/>
    <w:rPr>
      <w:rFonts w:ascii="Wingdings" w:hAnsi="Wingdings"/>
    </w:rPr>
  </w:style>
  <w:style w:type="character" w:customStyle="1" w:styleId="WW8Num13z2">
    <w:name w:val="WW8Num13z2"/>
    <w:rsid w:val="00EF2D81"/>
    <w:rPr>
      <w:rFonts w:ascii="Wingdings" w:hAnsi="Wingdings"/>
    </w:rPr>
  </w:style>
  <w:style w:type="character" w:customStyle="1" w:styleId="WW8Num13z3">
    <w:name w:val="WW8Num13z3"/>
    <w:rsid w:val="00EF2D81"/>
    <w:rPr>
      <w:rFonts w:ascii="Symbol" w:hAnsi="Symbol"/>
    </w:rPr>
  </w:style>
  <w:style w:type="character" w:customStyle="1" w:styleId="WW8Num17z2">
    <w:name w:val="WW8Num17z2"/>
    <w:rsid w:val="00EF2D81"/>
    <w:rPr>
      <w:rFonts w:ascii="Wingdings" w:hAnsi="Wingdings"/>
    </w:rPr>
  </w:style>
  <w:style w:type="character" w:customStyle="1" w:styleId="WW8Num18z2">
    <w:name w:val="WW8Num18z2"/>
    <w:rsid w:val="00EF2D81"/>
    <w:rPr>
      <w:rFonts w:ascii="Wingdings" w:hAnsi="Wingdings"/>
    </w:rPr>
  </w:style>
  <w:style w:type="character" w:customStyle="1" w:styleId="WW8Num18z4">
    <w:name w:val="WW8Num18z4"/>
    <w:rsid w:val="00EF2D81"/>
    <w:rPr>
      <w:rFonts w:ascii="Courier New" w:hAnsi="Courier New"/>
    </w:rPr>
  </w:style>
  <w:style w:type="character" w:customStyle="1" w:styleId="WW8Num20z2">
    <w:name w:val="WW8Num20z2"/>
    <w:rsid w:val="00EF2D81"/>
    <w:rPr>
      <w:rFonts w:ascii="Wingdings" w:hAnsi="Wingdings"/>
    </w:rPr>
  </w:style>
  <w:style w:type="character" w:customStyle="1" w:styleId="WW8Num25z2">
    <w:name w:val="WW8Num25z2"/>
    <w:rsid w:val="00EF2D81"/>
    <w:rPr>
      <w:rFonts w:ascii="Wingdings" w:hAnsi="Wingdings"/>
    </w:rPr>
  </w:style>
  <w:style w:type="character" w:customStyle="1" w:styleId="WW8Num30z1">
    <w:name w:val="WW8Num30z1"/>
    <w:rsid w:val="00EF2D81"/>
    <w:rPr>
      <w:rFonts w:ascii="Courier New" w:hAnsi="Courier New"/>
    </w:rPr>
  </w:style>
  <w:style w:type="character" w:customStyle="1" w:styleId="WW8Num30z2">
    <w:name w:val="WW8Num30z2"/>
    <w:rsid w:val="00EF2D81"/>
    <w:rPr>
      <w:rFonts w:ascii="Wingdings" w:hAnsi="Wingdings"/>
    </w:rPr>
  </w:style>
  <w:style w:type="character" w:customStyle="1" w:styleId="WW8Num31z1">
    <w:name w:val="WW8Num31z1"/>
    <w:rsid w:val="00EF2D81"/>
    <w:rPr>
      <w:b/>
    </w:rPr>
  </w:style>
  <w:style w:type="character" w:customStyle="1" w:styleId="WW8Num34z2">
    <w:name w:val="WW8Num34z2"/>
    <w:rsid w:val="00EF2D81"/>
    <w:rPr>
      <w:rFonts w:ascii="Wingdings" w:hAnsi="Wingdings"/>
    </w:rPr>
  </w:style>
  <w:style w:type="character" w:customStyle="1" w:styleId="WW8Num34z4">
    <w:name w:val="WW8Num34z4"/>
    <w:rsid w:val="00EF2D81"/>
    <w:rPr>
      <w:rFonts w:ascii="Courier New" w:hAnsi="Courier New"/>
    </w:rPr>
  </w:style>
  <w:style w:type="character" w:customStyle="1" w:styleId="WW8Num35z2">
    <w:name w:val="WW8Num35z2"/>
    <w:rsid w:val="00EF2D81"/>
    <w:rPr>
      <w:rFonts w:ascii="Wingdings" w:hAnsi="Wingdings"/>
    </w:rPr>
  </w:style>
  <w:style w:type="character" w:customStyle="1" w:styleId="WW8Num37z1">
    <w:name w:val="WW8Num37z1"/>
    <w:rsid w:val="00EF2D81"/>
    <w:rPr>
      <w:rFonts w:ascii="Courier New" w:hAnsi="Courier New"/>
    </w:rPr>
  </w:style>
  <w:style w:type="character" w:customStyle="1" w:styleId="WW8Num37z2">
    <w:name w:val="WW8Num37z2"/>
    <w:rsid w:val="00EF2D81"/>
    <w:rPr>
      <w:rFonts w:ascii="Wingdings" w:hAnsi="Wingdings"/>
    </w:rPr>
  </w:style>
  <w:style w:type="character" w:customStyle="1" w:styleId="WW8Num45z2">
    <w:name w:val="WW8Num45z2"/>
    <w:rsid w:val="00EF2D81"/>
    <w:rPr>
      <w:rFonts w:ascii="Wingdings" w:hAnsi="Wingdings"/>
    </w:rPr>
  </w:style>
  <w:style w:type="character" w:customStyle="1" w:styleId="WW8Num49z2">
    <w:name w:val="WW8Num49z2"/>
    <w:rsid w:val="00EF2D81"/>
    <w:rPr>
      <w:rFonts w:ascii="Wingdings" w:hAnsi="Wingdings"/>
    </w:rPr>
  </w:style>
  <w:style w:type="character" w:customStyle="1" w:styleId="WW8Num60z4">
    <w:name w:val="WW8Num60z4"/>
    <w:rsid w:val="00EF2D81"/>
    <w:rPr>
      <w:rFonts w:ascii="Courier New" w:hAnsi="Courier New"/>
    </w:rPr>
  </w:style>
  <w:style w:type="character" w:customStyle="1" w:styleId="WW8Num60z5">
    <w:name w:val="WW8Num60z5"/>
    <w:rsid w:val="00EF2D81"/>
    <w:rPr>
      <w:rFonts w:ascii="Wingdings" w:hAnsi="Wingdings"/>
    </w:rPr>
  </w:style>
  <w:style w:type="character" w:customStyle="1" w:styleId="WW8Num63z1">
    <w:name w:val="WW8Num63z1"/>
    <w:rsid w:val="00EF2D81"/>
    <w:rPr>
      <w:b/>
    </w:rPr>
  </w:style>
  <w:style w:type="character" w:customStyle="1" w:styleId="WW8Num64z2">
    <w:name w:val="WW8Num64z2"/>
    <w:rsid w:val="00EF2D81"/>
    <w:rPr>
      <w:rFonts w:ascii="Wingdings" w:hAnsi="Wingdings"/>
    </w:rPr>
  </w:style>
  <w:style w:type="character" w:customStyle="1" w:styleId="WW8Num65z4">
    <w:name w:val="WW8Num65z4"/>
    <w:rsid w:val="00EF2D81"/>
    <w:rPr>
      <w:rFonts w:ascii="Courier New" w:hAnsi="Courier New"/>
    </w:rPr>
  </w:style>
  <w:style w:type="character" w:customStyle="1" w:styleId="WW8Num65z5">
    <w:name w:val="WW8Num65z5"/>
    <w:rsid w:val="00EF2D81"/>
    <w:rPr>
      <w:rFonts w:ascii="Wingdings" w:hAnsi="Wingdings"/>
    </w:rPr>
  </w:style>
  <w:style w:type="character" w:customStyle="1" w:styleId="WW8NumSt3z0">
    <w:name w:val="WW8NumSt3z0"/>
    <w:rsid w:val="00EF2D81"/>
    <w:rPr>
      <w:rFonts w:ascii="Symbol" w:hAnsi="Symbol"/>
    </w:rPr>
  </w:style>
  <w:style w:type="character" w:customStyle="1" w:styleId="WW8NumSt4z0">
    <w:name w:val="WW8NumSt4z0"/>
    <w:rsid w:val="00EF2D81"/>
    <w:rPr>
      <w:rFonts w:ascii="Symbol" w:hAnsi="Symbol"/>
    </w:rPr>
  </w:style>
  <w:style w:type="character" w:customStyle="1" w:styleId="WW8NumSt4z1">
    <w:name w:val="WW8NumSt4z1"/>
    <w:rsid w:val="00EF2D81"/>
    <w:rPr>
      <w:rFonts w:ascii="Courier New" w:hAnsi="Courier New"/>
    </w:rPr>
  </w:style>
  <w:style w:type="character" w:customStyle="1" w:styleId="WW8NumSt4z2">
    <w:name w:val="WW8NumSt4z2"/>
    <w:rsid w:val="00EF2D81"/>
    <w:rPr>
      <w:rFonts w:ascii="Wingdings" w:hAnsi="Wingdings"/>
    </w:rPr>
  </w:style>
  <w:style w:type="character" w:customStyle="1" w:styleId="Znakiprzypiswkocowych">
    <w:name w:val="Znaki przypisów końcowych"/>
    <w:rsid w:val="00EF2D81"/>
    <w:rPr>
      <w:rFonts w:cs="Times New Roman"/>
      <w:vertAlign w:val="superscript"/>
    </w:rPr>
  </w:style>
  <w:style w:type="character" w:customStyle="1" w:styleId="Odwoaniedokomentarza1">
    <w:name w:val="Odwołanie do komentarza1"/>
    <w:rsid w:val="00EF2D81"/>
    <w:rPr>
      <w:rFonts w:cs="Times New Roman"/>
      <w:sz w:val="16"/>
      <w:szCs w:val="16"/>
    </w:rPr>
  </w:style>
  <w:style w:type="character" w:customStyle="1" w:styleId="ZnakZnak">
    <w:name w:val=" Znak Znak"/>
    <w:rsid w:val="00EF2D81"/>
    <w:rPr>
      <w:rFonts w:ascii="Cambria" w:hAnsi="Cambria" w:cs="Cambria"/>
      <w:sz w:val="24"/>
      <w:szCs w:val="24"/>
    </w:rPr>
  </w:style>
  <w:style w:type="character" w:customStyle="1" w:styleId="Odwoanieprzypisukocowego1">
    <w:name w:val="Odwołanie przypisu końcowego1"/>
    <w:rsid w:val="00EF2D81"/>
    <w:rPr>
      <w:vertAlign w:val="superscript"/>
    </w:rPr>
  </w:style>
  <w:style w:type="character" w:customStyle="1" w:styleId="Znakinumeracji">
    <w:name w:val="Znaki numeracji"/>
    <w:rsid w:val="00EF2D81"/>
  </w:style>
  <w:style w:type="paragraph" w:customStyle="1" w:styleId="Nagwek30">
    <w:name w:val="Nagłówek3"/>
    <w:basedOn w:val="Normalny"/>
    <w:next w:val="Tekstpodstawowy"/>
    <w:rsid w:val="00EF2D81"/>
    <w:pPr>
      <w:keepNext/>
      <w:spacing w:before="240" w:after="120"/>
    </w:pPr>
    <w:rPr>
      <w:rFonts w:ascii="Arial" w:eastAsia="SimSun" w:hAnsi="Arial" w:cs="Mangal"/>
      <w:sz w:val="28"/>
      <w:szCs w:val="28"/>
    </w:rPr>
  </w:style>
  <w:style w:type="paragraph" w:customStyle="1" w:styleId="Podpis3">
    <w:name w:val="Podpis3"/>
    <w:basedOn w:val="Normalny"/>
    <w:rsid w:val="00EF2D81"/>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EF2D81"/>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0">
    <w:name w:val="Znak Znak Znak Znak Znak Znak Znak"/>
    <w:basedOn w:val="Normalny"/>
    <w:rsid w:val="00EF2D81"/>
    <w:rPr>
      <w:rFonts w:ascii="Arial" w:hAnsi="Arial" w:cs="Arial"/>
    </w:rPr>
  </w:style>
  <w:style w:type="paragraph" w:customStyle="1" w:styleId="Znak0">
    <w:name w:val="Znak"/>
    <w:basedOn w:val="Normalny"/>
    <w:rsid w:val="00EF2D81"/>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EF2D81"/>
    <w:rPr>
      <w:rFonts w:ascii="Arial" w:hAnsi="Arial" w:cs="Arial"/>
    </w:rPr>
  </w:style>
  <w:style w:type="paragraph" w:customStyle="1" w:styleId="ZnakZnakZnakZnakZnakZnak0">
    <w:name w:val="Znak Znak Znak Znak Znak Znak"/>
    <w:basedOn w:val="Normalny"/>
    <w:rsid w:val="00EF2D81"/>
    <w:rPr>
      <w:rFonts w:ascii="Arial" w:hAnsi="Arial" w:cs="Arial"/>
    </w:rPr>
  </w:style>
  <w:style w:type="paragraph" w:customStyle="1" w:styleId="ZnakZnakZnakZnakZnakZnak10">
    <w:name w:val="Znak Znak Znak Znak Znak Znak1"/>
    <w:basedOn w:val="Normalny"/>
    <w:rsid w:val="00EF2D81"/>
    <w:rPr>
      <w:rFonts w:ascii="Arial" w:hAnsi="Arial" w:cs="Arial"/>
    </w:rPr>
  </w:style>
  <w:style w:type="paragraph" w:customStyle="1" w:styleId="NormalWeb1">
    <w:name w:val="Normal (Web)1"/>
    <w:basedOn w:val="Normalny"/>
    <w:rsid w:val="00EF2D81"/>
    <w:pPr>
      <w:overflowPunct w:val="0"/>
      <w:autoSpaceDE w:val="0"/>
      <w:spacing w:before="100" w:after="100"/>
      <w:textAlignment w:val="baseline"/>
    </w:pPr>
  </w:style>
  <w:style w:type="paragraph" w:customStyle="1" w:styleId="Tekstpodstawowy33">
    <w:name w:val="Tekst podstawowy 33"/>
    <w:basedOn w:val="Normalny"/>
    <w:rsid w:val="00EF2D81"/>
    <w:pPr>
      <w:overflowPunct w:val="0"/>
      <w:autoSpaceDE w:val="0"/>
      <w:jc w:val="both"/>
      <w:textAlignment w:val="baseline"/>
    </w:pPr>
    <w:rPr>
      <w:b/>
      <w:bCs/>
      <w:i/>
      <w:iCs/>
    </w:rPr>
  </w:style>
  <w:style w:type="paragraph" w:customStyle="1" w:styleId="BodyTextIndent23">
    <w:name w:val="Body Text Indent 23"/>
    <w:basedOn w:val="Normalny"/>
    <w:rsid w:val="00EF2D81"/>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EF2D81"/>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EF2D81"/>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EF2D81"/>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EF2D81"/>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EF2D81"/>
    <w:pPr>
      <w:overflowPunct w:val="0"/>
      <w:autoSpaceDE w:val="0"/>
      <w:ind w:left="1985" w:hanging="1985"/>
      <w:textAlignment w:val="baseline"/>
    </w:pPr>
  </w:style>
  <w:style w:type="paragraph" w:customStyle="1" w:styleId="BodyText32">
    <w:name w:val="Body Text 32"/>
    <w:basedOn w:val="Normalny"/>
    <w:rsid w:val="00EF2D81"/>
    <w:pPr>
      <w:overflowPunct w:val="0"/>
      <w:autoSpaceDE w:val="0"/>
      <w:jc w:val="both"/>
      <w:textAlignment w:val="baseline"/>
    </w:pPr>
    <w:rPr>
      <w:b/>
      <w:bCs/>
      <w:i/>
      <w:iCs/>
    </w:rPr>
  </w:style>
  <w:style w:type="paragraph" w:customStyle="1" w:styleId="Tekstkomentarza3">
    <w:name w:val="Tekst komentarza3"/>
    <w:basedOn w:val="Normalny"/>
    <w:rsid w:val="00EF2D81"/>
    <w:pPr>
      <w:widowControl w:val="0"/>
      <w:overflowPunct w:val="0"/>
      <w:autoSpaceDE w:val="0"/>
      <w:textAlignment w:val="baseline"/>
    </w:pPr>
    <w:rPr>
      <w:sz w:val="20"/>
      <w:szCs w:val="20"/>
    </w:rPr>
  </w:style>
  <w:style w:type="paragraph" w:customStyle="1" w:styleId="Tekstpodstawowywcity23">
    <w:name w:val="Tekst podstawowy wcięty 23"/>
    <w:basedOn w:val="Normalny"/>
    <w:rsid w:val="00EF2D81"/>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EF2D81"/>
    <w:pPr>
      <w:overflowPunct w:val="0"/>
      <w:autoSpaceDE w:val="0"/>
      <w:ind w:left="1985" w:hanging="1985"/>
      <w:textAlignment w:val="baseline"/>
    </w:pPr>
  </w:style>
  <w:style w:type="paragraph" w:customStyle="1" w:styleId="Zwykytekst3">
    <w:name w:val="Zwykły tekst3"/>
    <w:basedOn w:val="Normalny"/>
    <w:rsid w:val="00EF2D81"/>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EF2D81"/>
    <w:rPr>
      <w:rFonts w:ascii="Arial" w:hAnsi="Arial" w:cs="Arial"/>
    </w:rPr>
  </w:style>
  <w:style w:type="paragraph" w:customStyle="1" w:styleId="ZnakZnakZnak1ZnakZnakZnakZnak0">
    <w:name w:val="Znak Znak Znak1 Znak Znak Znak Znak"/>
    <w:basedOn w:val="Normalny"/>
    <w:rsid w:val="00EF2D81"/>
    <w:rPr>
      <w:rFonts w:ascii="Arial" w:hAnsi="Arial" w:cs="Arial"/>
      <w:sz w:val="20"/>
      <w:szCs w:val="20"/>
    </w:rPr>
  </w:style>
  <w:style w:type="paragraph" w:customStyle="1" w:styleId="ZnakZnakZnakZnakZnakZnakZnakZnakZnakZnak0">
    <w:name w:val="Znak Znak Znak Znak Znak Znak Znak Znak Znak Znak"/>
    <w:basedOn w:val="Normalny"/>
    <w:rsid w:val="00EF2D81"/>
    <w:rPr>
      <w:rFonts w:ascii="Arial" w:hAnsi="Arial" w:cs="Arial"/>
    </w:rPr>
  </w:style>
  <w:style w:type="paragraph" w:customStyle="1" w:styleId="Nagwek20">
    <w:name w:val="Nagłówek2"/>
    <w:basedOn w:val="Normalny"/>
    <w:next w:val="Tekstpodstawowy"/>
    <w:rsid w:val="00EF2D81"/>
    <w:pPr>
      <w:keepNext/>
      <w:spacing w:before="240" w:after="120"/>
    </w:pPr>
    <w:rPr>
      <w:rFonts w:ascii="Arial" w:eastAsia="MS Mincho" w:hAnsi="Arial" w:cs="Arial"/>
      <w:sz w:val="28"/>
      <w:szCs w:val="28"/>
    </w:rPr>
  </w:style>
  <w:style w:type="paragraph" w:customStyle="1" w:styleId="Podpis2">
    <w:name w:val="Podpis2"/>
    <w:basedOn w:val="Normalny"/>
    <w:rsid w:val="00EF2D81"/>
    <w:pPr>
      <w:suppressLineNumbers/>
      <w:spacing w:before="120" w:after="120"/>
    </w:pPr>
    <w:rPr>
      <w:i/>
      <w:iCs/>
    </w:rPr>
  </w:style>
  <w:style w:type="paragraph" w:customStyle="1" w:styleId="WW-Domylnie1">
    <w:name w:val="WW-Domyślnie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Tekstpodstawowy32">
    <w:name w:val="Tekst podstawowy 32"/>
    <w:basedOn w:val="Normalny"/>
    <w:rsid w:val="00EF2D81"/>
    <w:pPr>
      <w:spacing w:after="120"/>
    </w:pPr>
    <w:rPr>
      <w:sz w:val="16"/>
      <w:szCs w:val="16"/>
    </w:rPr>
  </w:style>
  <w:style w:type="paragraph" w:customStyle="1" w:styleId="Lista22">
    <w:name w:val="Lista 22"/>
    <w:basedOn w:val="Normalny"/>
    <w:rsid w:val="00EF2D81"/>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EF2D81"/>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EF2D81"/>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EF2D81"/>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EF2D81"/>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EF2D81"/>
    <w:pPr>
      <w:widowControl w:val="0"/>
      <w:tabs>
        <w:tab w:val="left" w:pos="720"/>
      </w:tabs>
      <w:overflowPunct w:val="0"/>
      <w:autoSpaceDE w:val="0"/>
      <w:ind w:left="360"/>
      <w:textAlignment w:val="baseline"/>
    </w:pPr>
  </w:style>
  <w:style w:type="paragraph" w:customStyle="1" w:styleId="Zwykytekst2">
    <w:name w:val="Zwykły tekst2"/>
    <w:basedOn w:val="Normalny"/>
    <w:rsid w:val="00EF2D81"/>
    <w:rPr>
      <w:rFonts w:ascii="Courier New" w:hAnsi="Courier New" w:cs="Courier New"/>
      <w:sz w:val="20"/>
      <w:szCs w:val="20"/>
    </w:rPr>
  </w:style>
  <w:style w:type="paragraph" w:customStyle="1" w:styleId="WW-Domylnie11">
    <w:name w:val="WW-Domyślnie1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CharCharChar1ZnakZnakZnak1Znak">
    <w:name w:val="Char Char Char1 Znak Znak Znak1 Znak"/>
    <w:basedOn w:val="Normalny"/>
    <w:rsid w:val="00EF2D81"/>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EF2D81"/>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EF2D81"/>
    <w:rPr>
      <w:rFonts w:ascii="Arial" w:hAnsi="Arial" w:cs="Arial"/>
    </w:rPr>
  </w:style>
  <w:style w:type="paragraph" w:styleId="NormalnyWeb">
    <w:name w:val="Normal (Web)"/>
    <w:basedOn w:val="Normalny"/>
    <w:uiPriority w:val="99"/>
    <w:rsid w:val="00EF2D81"/>
    <w:pPr>
      <w:overflowPunct w:val="0"/>
      <w:autoSpaceDE w:val="0"/>
      <w:spacing w:before="100" w:after="100"/>
      <w:textAlignment w:val="baseline"/>
    </w:pPr>
  </w:style>
  <w:style w:type="paragraph" w:customStyle="1" w:styleId="ZnakZnakZnakZnakZnakZnak2">
    <w:name w:val="Znak Znak Znak Znak Znak Znak2"/>
    <w:basedOn w:val="Normalny"/>
    <w:rsid w:val="00EF2D81"/>
    <w:rPr>
      <w:rFonts w:ascii="Arial" w:hAnsi="Arial" w:cs="Arial"/>
    </w:rPr>
  </w:style>
  <w:style w:type="paragraph" w:customStyle="1" w:styleId="ListParagraph">
    <w:name w:val="List Paragraph"/>
    <w:basedOn w:val="Normalny"/>
    <w:rsid w:val="00EF2D81"/>
    <w:pPr>
      <w:spacing w:after="200" w:line="276" w:lineRule="auto"/>
      <w:ind w:left="720"/>
    </w:pPr>
    <w:rPr>
      <w:rFonts w:ascii="Calibri" w:hAnsi="Calibri"/>
      <w:sz w:val="22"/>
      <w:szCs w:val="22"/>
    </w:rPr>
  </w:style>
  <w:style w:type="paragraph" w:customStyle="1" w:styleId="Zawartoramki">
    <w:name w:val="Zawartość ramki"/>
    <w:basedOn w:val="Tekstpodstawowy"/>
    <w:rsid w:val="00EF2D81"/>
    <w:rPr>
      <w:szCs w:val="26"/>
    </w:rPr>
  </w:style>
  <w:style w:type="table" w:styleId="Tabela-Siatka">
    <w:name w:val="Table Grid"/>
    <w:basedOn w:val="Standardowy"/>
    <w:uiPriority w:val="99"/>
    <w:rsid w:val="00EF2D81"/>
    <w:pPr>
      <w:spacing w:after="0" w:line="240" w:lineRule="auto"/>
    </w:pPr>
    <w:rPr>
      <w:rFonts w:eastAsia="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
    <w:name w:val=" Znak Znak Znak Znak Znak"/>
    <w:basedOn w:val="Normalny"/>
    <w:rsid w:val="00EF2D81"/>
    <w:pPr>
      <w:suppressAutoHyphens w:val="0"/>
    </w:pPr>
    <w:rPr>
      <w:rFonts w:ascii="Arial" w:hAnsi="Arial" w:cs="Arial"/>
      <w:lang w:eastAsia="pl-PL"/>
    </w:rPr>
  </w:style>
  <w:style w:type="paragraph" w:customStyle="1" w:styleId="Standard0">
    <w:name w:val="Standard"/>
    <w:rsid w:val="00EF2D81"/>
    <w:pPr>
      <w:widowControl w:val="0"/>
      <w:suppressAutoHyphens/>
      <w:autoSpaceDN w:val="0"/>
      <w:spacing w:after="0" w:line="240" w:lineRule="auto"/>
      <w:textAlignment w:val="baseline"/>
    </w:pPr>
    <w:rPr>
      <w:rFonts w:eastAsia="Lucida Sans Unicode" w:cs="Mangal"/>
      <w:kern w:val="3"/>
      <w:szCs w:val="24"/>
      <w:lang w:eastAsia="zh-CN" w:bidi="hi-IN"/>
    </w:rPr>
  </w:style>
  <w:style w:type="character" w:customStyle="1" w:styleId="ZnakZnak240">
    <w:name w:val="Znak Znak24"/>
    <w:rsid w:val="00EF2D81"/>
    <w:rPr>
      <w:rFonts w:ascii="Arial" w:hAnsi="Arial"/>
      <w:b/>
      <w:kern w:val="1"/>
      <w:sz w:val="32"/>
      <w:lang w:val="pl-PL" w:eastAsia="ar-SA" w:bidi="ar-SA"/>
    </w:rPr>
  </w:style>
  <w:style w:type="character" w:customStyle="1" w:styleId="ZnakZnak230">
    <w:name w:val="Znak Znak23"/>
    <w:rsid w:val="00EF2D81"/>
    <w:rPr>
      <w:rFonts w:ascii="Arial" w:hAnsi="Arial"/>
      <w:b/>
      <w:i/>
      <w:sz w:val="28"/>
      <w:lang w:val="pl-PL" w:eastAsia="ar-SA" w:bidi="ar-SA"/>
    </w:rPr>
  </w:style>
  <w:style w:type="character" w:customStyle="1" w:styleId="ZnakZnak220">
    <w:name w:val="Znak Znak22"/>
    <w:rsid w:val="00EF2D81"/>
    <w:rPr>
      <w:rFonts w:ascii="Arial" w:hAnsi="Arial"/>
      <w:b/>
      <w:sz w:val="26"/>
      <w:lang w:val="pl-PL" w:eastAsia="ar-SA" w:bidi="ar-SA"/>
    </w:rPr>
  </w:style>
  <w:style w:type="character" w:customStyle="1" w:styleId="ZnakZnak210">
    <w:name w:val="Znak Znak21"/>
    <w:rsid w:val="00EF2D81"/>
    <w:rPr>
      <w:b/>
      <w:sz w:val="28"/>
      <w:lang w:val="pl-PL" w:eastAsia="ar-SA" w:bidi="ar-SA"/>
    </w:rPr>
  </w:style>
  <w:style w:type="character" w:customStyle="1" w:styleId="ZnakZnak200">
    <w:name w:val="Znak Znak20"/>
    <w:rsid w:val="00EF2D81"/>
    <w:rPr>
      <w:b/>
      <w:i/>
      <w:sz w:val="26"/>
      <w:lang w:val="pl-PL" w:eastAsia="ar-SA" w:bidi="ar-SA"/>
    </w:rPr>
  </w:style>
  <w:style w:type="character" w:customStyle="1" w:styleId="ZnakZnak190">
    <w:name w:val="Znak Znak19"/>
    <w:rsid w:val="00EF2D81"/>
    <w:rPr>
      <w:b/>
      <w:sz w:val="22"/>
      <w:lang w:val="pl-PL" w:eastAsia="ar-SA" w:bidi="ar-SA"/>
    </w:rPr>
  </w:style>
  <w:style w:type="character" w:customStyle="1" w:styleId="ZnakZnak180">
    <w:name w:val="Znak Znak18"/>
    <w:rsid w:val="00EF2D81"/>
    <w:rPr>
      <w:sz w:val="24"/>
      <w:lang w:val="pl-PL" w:eastAsia="ar-SA" w:bidi="ar-SA"/>
    </w:rPr>
  </w:style>
  <w:style w:type="character" w:customStyle="1" w:styleId="ZnakZnak170">
    <w:name w:val="Znak Znak17"/>
    <w:rsid w:val="00EF2D81"/>
    <w:rPr>
      <w:i/>
      <w:sz w:val="24"/>
      <w:lang w:val="pl-PL" w:eastAsia="ar-SA" w:bidi="ar-SA"/>
    </w:rPr>
  </w:style>
  <w:style w:type="character" w:customStyle="1" w:styleId="ZnakZnak160">
    <w:name w:val="Znak Znak16"/>
    <w:rsid w:val="00EF2D81"/>
    <w:rPr>
      <w:rFonts w:ascii="Arial" w:hAnsi="Arial"/>
      <w:sz w:val="22"/>
      <w:lang w:val="pl-PL" w:eastAsia="ar-SA" w:bidi="ar-SA"/>
    </w:rPr>
  </w:style>
  <w:style w:type="character" w:customStyle="1" w:styleId="ZnakZnak150">
    <w:name w:val="Znak Znak15"/>
    <w:rsid w:val="00EF2D81"/>
    <w:rPr>
      <w:sz w:val="24"/>
    </w:rPr>
  </w:style>
  <w:style w:type="character" w:customStyle="1" w:styleId="ZnakZnak140">
    <w:name w:val="Znak Znak14"/>
    <w:rsid w:val="00EF2D81"/>
    <w:rPr>
      <w:sz w:val="24"/>
    </w:rPr>
  </w:style>
  <w:style w:type="character" w:customStyle="1" w:styleId="ZnakZnak130">
    <w:name w:val="Znak Znak13"/>
    <w:rsid w:val="00EF2D81"/>
    <w:rPr>
      <w:rFonts w:ascii="Cambria" w:hAnsi="Cambria"/>
      <w:b/>
      <w:kern w:val="1"/>
      <w:sz w:val="32"/>
    </w:rPr>
  </w:style>
  <w:style w:type="character" w:customStyle="1" w:styleId="ZnakZnak120">
    <w:name w:val="Znak Znak12"/>
    <w:rsid w:val="00EF2D81"/>
    <w:rPr>
      <w:sz w:val="24"/>
    </w:rPr>
  </w:style>
  <w:style w:type="character" w:customStyle="1" w:styleId="ZnakZnak110">
    <w:name w:val="Znak Znak11"/>
    <w:rsid w:val="00EF2D81"/>
    <w:rPr>
      <w:sz w:val="16"/>
    </w:rPr>
  </w:style>
  <w:style w:type="character" w:customStyle="1" w:styleId="ZnakZnak100">
    <w:name w:val="Znak Znak10"/>
    <w:rsid w:val="00EF2D81"/>
  </w:style>
  <w:style w:type="character" w:customStyle="1" w:styleId="ZnakZnak90">
    <w:name w:val="Znak Znak9"/>
    <w:rsid w:val="00EF2D81"/>
    <w:rPr>
      <w:sz w:val="24"/>
    </w:rPr>
  </w:style>
  <w:style w:type="character" w:customStyle="1" w:styleId="ZnakZnak80">
    <w:name w:val="Znak Znak8"/>
    <w:rsid w:val="00EF2D81"/>
    <w:rPr>
      <w:sz w:val="24"/>
    </w:rPr>
  </w:style>
  <w:style w:type="character" w:customStyle="1" w:styleId="ZnakZnak70">
    <w:name w:val="Znak Znak7"/>
    <w:rsid w:val="00EF2D81"/>
    <w:rPr>
      <w:sz w:val="24"/>
    </w:rPr>
  </w:style>
  <w:style w:type="character" w:customStyle="1" w:styleId="ZnakZnak60">
    <w:name w:val="Znak Znak6"/>
    <w:rsid w:val="00EF2D81"/>
    <w:rPr>
      <w:sz w:val="16"/>
    </w:rPr>
  </w:style>
  <w:style w:type="character" w:customStyle="1" w:styleId="ZnakZnak50">
    <w:name w:val="Znak Znak5"/>
    <w:rsid w:val="00EF2D81"/>
    <w:rPr>
      <w:sz w:val="2"/>
    </w:rPr>
  </w:style>
  <w:style w:type="character" w:customStyle="1" w:styleId="ZnakZnak40">
    <w:name w:val="Znak Znak4"/>
    <w:rsid w:val="00EF2D81"/>
    <w:rPr>
      <w:rFonts w:ascii="Courier New" w:hAnsi="Courier New"/>
    </w:rPr>
  </w:style>
  <w:style w:type="character" w:customStyle="1" w:styleId="ZnakZnak30">
    <w:name w:val="Znak Znak3"/>
    <w:rsid w:val="00EF2D81"/>
  </w:style>
  <w:style w:type="character" w:customStyle="1" w:styleId="ZnakZnak25">
    <w:name w:val="Znak Znak2"/>
    <w:rsid w:val="00EF2D81"/>
    <w:rPr>
      <w:b/>
    </w:rPr>
  </w:style>
  <w:style w:type="character" w:customStyle="1" w:styleId="ZnakZnak1a">
    <w:name w:val="Znak Znak1"/>
    <w:rsid w:val="00EF2D81"/>
  </w:style>
  <w:style w:type="character" w:customStyle="1" w:styleId="ZnakZnak0">
    <w:name w:val="Znak Znak"/>
    <w:rsid w:val="00EF2D81"/>
    <w:rPr>
      <w:rFonts w:ascii="Cambria" w:hAnsi="Cambria"/>
      <w:sz w:val="24"/>
    </w:rPr>
  </w:style>
  <w:style w:type="paragraph" w:customStyle="1" w:styleId="Akapitzlist1">
    <w:name w:val="Akapit z listą1"/>
    <w:basedOn w:val="Normalny"/>
    <w:rsid w:val="00EF2D81"/>
    <w:pPr>
      <w:spacing w:after="200" w:line="276" w:lineRule="auto"/>
      <w:ind w:left="720"/>
    </w:pPr>
    <w:rPr>
      <w:rFonts w:ascii="Calibri" w:hAnsi="Calibri"/>
      <w:sz w:val="22"/>
      <w:szCs w:val="22"/>
    </w:rPr>
  </w:style>
  <w:style w:type="paragraph" w:customStyle="1" w:styleId="NormalnyWeb1">
    <w:name w:val="Normalny (Web)1"/>
    <w:basedOn w:val="Normalny"/>
    <w:rsid w:val="00EF2D81"/>
    <w:pPr>
      <w:overflowPunct w:val="0"/>
      <w:autoSpaceDE w:val="0"/>
      <w:spacing w:before="100" w:after="100"/>
      <w:textAlignment w:val="baseline"/>
    </w:pPr>
    <w:rPr>
      <w:szCs w:val="20"/>
    </w:rPr>
  </w:style>
  <w:style w:type="paragraph" w:customStyle="1" w:styleId="Tekstpodstawowy24">
    <w:name w:val="Tekst podstawowy 24"/>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EF2D81"/>
    <w:pPr>
      <w:widowControl w:val="0"/>
      <w:suppressAutoHyphens w:val="0"/>
      <w:jc w:val="center"/>
    </w:pPr>
    <w:rPr>
      <w:rFonts w:ascii="Arial" w:hAnsi="Arial"/>
      <w:sz w:val="26"/>
      <w:szCs w:val="20"/>
      <w:lang w:eastAsia="pl-PL"/>
    </w:rPr>
  </w:style>
  <w:style w:type="paragraph" w:customStyle="1" w:styleId="BodyText27">
    <w:name w:val="Body Text 27"/>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EF2D81"/>
    <w:rPr>
      <w:rFonts w:ascii="Arial" w:hAnsi="Arial" w:cs="Arial"/>
      <w:sz w:val="20"/>
      <w:szCs w:val="20"/>
    </w:rPr>
  </w:style>
  <w:style w:type="paragraph" w:customStyle="1" w:styleId="Tekstpodstawowy26">
    <w:name w:val="Tekst podstawowy 26"/>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EF2D81"/>
    <w:rPr>
      <w:rFonts w:ascii="Arial" w:hAnsi="Arial" w:cs="Arial"/>
      <w:sz w:val="20"/>
      <w:szCs w:val="20"/>
    </w:rPr>
  </w:style>
  <w:style w:type="paragraph" w:customStyle="1" w:styleId="Tekstpodstawowy27">
    <w:name w:val="Tekst podstawowy 27"/>
    <w:basedOn w:val="Normalny"/>
    <w:rsid w:val="00EF2D81"/>
    <w:pPr>
      <w:widowControl w:val="0"/>
      <w:suppressAutoHyphens w:val="0"/>
      <w:jc w:val="center"/>
    </w:pPr>
    <w:rPr>
      <w:rFonts w:ascii="Arial" w:hAnsi="Arial"/>
      <w:sz w:val="26"/>
      <w:szCs w:val="20"/>
      <w:lang w:eastAsia="pl-PL"/>
    </w:rPr>
  </w:style>
  <w:style w:type="character" w:customStyle="1" w:styleId="apple-converted-space">
    <w:name w:val="apple-converted-space"/>
    <w:rsid w:val="00EF2D81"/>
    <w:rPr>
      <w:rFonts w:cs="Times New Roman"/>
    </w:rPr>
  </w:style>
  <w:style w:type="character" w:styleId="Uwydatnienie">
    <w:name w:val="Emphasis"/>
    <w:qFormat/>
    <w:rsid w:val="00EF2D81"/>
    <w:rPr>
      <w:rFonts w:cs="Times New Roman"/>
      <w:i/>
      <w:iCs/>
    </w:rPr>
  </w:style>
  <w:style w:type="paragraph" w:styleId="Tekstpodstawowy2">
    <w:name w:val="Body Text 2"/>
    <w:basedOn w:val="Normalny"/>
    <w:link w:val="Tekstpodstawowy2Znak"/>
    <w:uiPriority w:val="99"/>
    <w:rsid w:val="00EF2D81"/>
    <w:pPr>
      <w:widowControl w:val="0"/>
      <w:suppressAutoHyphens w:val="0"/>
      <w:jc w:val="center"/>
    </w:pPr>
    <w:rPr>
      <w:rFonts w:eastAsia="Calibri"/>
      <w:lang/>
    </w:rPr>
  </w:style>
  <w:style w:type="character" w:customStyle="1" w:styleId="Tekstpodstawowy2Znak">
    <w:name w:val="Tekst podstawowy 2 Znak"/>
    <w:basedOn w:val="Domylnaczcionkaakapitu"/>
    <w:link w:val="Tekstpodstawowy2"/>
    <w:uiPriority w:val="99"/>
    <w:rsid w:val="00EF2D81"/>
    <w:rPr>
      <w:rFonts w:eastAsia="Calibri" w:cs="Times New Roman"/>
      <w:szCs w:val="24"/>
      <w:lang w:eastAsia="ar-SA"/>
    </w:rPr>
  </w:style>
  <w:style w:type="paragraph" w:customStyle="1" w:styleId="Akapitzlist2">
    <w:name w:val="Akapit z listą2"/>
    <w:basedOn w:val="Normalny"/>
    <w:rsid w:val="00EF2D81"/>
    <w:pPr>
      <w:ind w:left="720"/>
      <w:contextualSpacing/>
    </w:pPr>
    <w:rPr>
      <w:rFonts w:eastAsia="Calibri"/>
    </w:rPr>
  </w:style>
  <w:style w:type="paragraph" w:customStyle="1" w:styleId="WW-Tekstpodstawowy21">
    <w:name w:val="WW-Tekst podstawowy 21"/>
    <w:basedOn w:val="Normalny"/>
    <w:rsid w:val="00EF2D81"/>
    <w:pPr>
      <w:widowControl w:val="0"/>
      <w:jc w:val="both"/>
    </w:pPr>
    <w:rPr>
      <w:rFonts w:ascii="Arial" w:eastAsia="Calibri" w:hAnsi="Arial"/>
      <w:szCs w:val="20"/>
    </w:rPr>
  </w:style>
  <w:style w:type="paragraph" w:styleId="Tekstpodstawowywcity2">
    <w:name w:val="Body Text Indent 2"/>
    <w:basedOn w:val="Normalny"/>
    <w:link w:val="Tekstpodstawowywcity2Znak"/>
    <w:uiPriority w:val="99"/>
    <w:rsid w:val="00EF2D81"/>
    <w:pPr>
      <w:spacing w:after="120" w:line="480" w:lineRule="auto"/>
      <w:ind w:left="283"/>
    </w:pPr>
    <w:rPr>
      <w:rFonts w:eastAsia="Calibri"/>
      <w:lang/>
    </w:rPr>
  </w:style>
  <w:style w:type="character" w:customStyle="1" w:styleId="Tekstpodstawowywcity2Znak">
    <w:name w:val="Tekst podstawowy wcięty 2 Znak"/>
    <w:basedOn w:val="Domylnaczcionkaakapitu"/>
    <w:link w:val="Tekstpodstawowywcity2"/>
    <w:uiPriority w:val="99"/>
    <w:rsid w:val="00EF2D81"/>
    <w:rPr>
      <w:rFonts w:eastAsia="Calibri" w:cs="Times New Roman"/>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EF2D81"/>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EF2D81"/>
    <w:rPr>
      <w:rFonts w:ascii="Arial" w:eastAsia="Calibri" w:hAnsi="Arial" w:cs="Arial"/>
      <w:sz w:val="20"/>
      <w:szCs w:val="20"/>
    </w:rPr>
  </w:style>
  <w:style w:type="paragraph" w:customStyle="1" w:styleId="Tekstpodstawowy28">
    <w:name w:val="Tekst podstawowy 28"/>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 Znak Znak Znak Znak Znak Znak Znak Znak Znak1 Znak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font5">
    <w:name w:val="font5"/>
    <w:basedOn w:val="Normalny"/>
    <w:rsid w:val="00EF2D81"/>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EF2D81"/>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EF2D81"/>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EF2D81"/>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EF2D81"/>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EF2D81"/>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EF2D81"/>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EF2D81"/>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EF2D81"/>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EF2D81"/>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EF2D81"/>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EF2D81"/>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EF2D81"/>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EF2D81"/>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EF2D81"/>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EF2D81"/>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EF2D81"/>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EF2D81"/>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EF2D81"/>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EF2D81"/>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EF2D81"/>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EF2D81"/>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EF2D81"/>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EF2D81"/>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EF2D81"/>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EF2D81"/>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EF2D81"/>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EF2D81"/>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EF2D81"/>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EF2D81"/>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EF2D81"/>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EF2D81"/>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EF2D81"/>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EF2D81"/>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EF2D81"/>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EF2D81"/>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EF2D81"/>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EF2D81"/>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EF2D81"/>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EF2D81"/>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EF2D81"/>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EF2D81"/>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EF2D81"/>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EF2D81"/>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EF2D81"/>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EF2D81"/>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EF2D81"/>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EF2D81"/>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EF2D81"/>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 Znak Znak Znak Znak Znak Znak Znak Znak Znak1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ZnakZnakZnakZnakZnakZnakZnakZnakZnakZnakZnak">
    <w:name w:val=" Znak Znak Znak Znak Znak Znak Znak Znak Znak Znak Znak"/>
    <w:basedOn w:val="Normalny"/>
    <w:rsid w:val="00EF2D81"/>
    <w:pPr>
      <w:suppressAutoHyphens w:val="0"/>
    </w:pPr>
    <w:rPr>
      <w:rFonts w:ascii="Arial" w:hAnsi="Arial" w:cs="Arial"/>
      <w:lang w:eastAsia="pl-PL"/>
    </w:rPr>
  </w:style>
  <w:style w:type="character" w:customStyle="1" w:styleId="NagwekstronynieparzystejZnakZnak">
    <w:name w:val="Nagłówek strony nieparzystej Znak Znak"/>
    <w:locked/>
    <w:rsid w:val="00EF2D81"/>
    <w:rPr>
      <w:rFonts w:ascii="Arial" w:eastAsia="SimSun" w:hAnsi="Arial" w:cs="Mangal"/>
      <w:sz w:val="28"/>
      <w:szCs w:val="28"/>
      <w:lang w:eastAsia="ar-SA" w:bidi="ar-SA"/>
    </w:rPr>
  </w:style>
  <w:style w:type="paragraph" w:customStyle="1" w:styleId="NoSpacing">
    <w:name w:val="No Spacing"/>
    <w:rsid w:val="00EF2D81"/>
    <w:pPr>
      <w:spacing w:after="0" w:line="240" w:lineRule="auto"/>
    </w:pPr>
    <w:rPr>
      <w:rFonts w:ascii="Calibri" w:eastAsia="Times New Roman" w:hAnsi="Calibri" w:cs="Calibri"/>
      <w:sz w:val="22"/>
    </w:rPr>
  </w:style>
  <w:style w:type="character" w:customStyle="1" w:styleId="TitleChar">
    <w:name w:val="Title Char"/>
    <w:locked/>
    <w:rsid w:val="00EF2D81"/>
    <w:rPr>
      <w:rFonts w:ascii="Times New Roman" w:hAnsi="Times New Roman" w:cs="Times New Roman"/>
      <w:b/>
      <w:bCs/>
      <w:sz w:val="28"/>
      <w:szCs w:val="28"/>
      <w:lang w:eastAsia="en-US"/>
    </w:rPr>
  </w:style>
  <w:style w:type="paragraph" w:styleId="Tekstpodstawowy3">
    <w:name w:val="Body Text 3"/>
    <w:basedOn w:val="Normalny"/>
    <w:link w:val="Tekstpodstawowy3Znak"/>
    <w:rsid w:val="00EF2D81"/>
    <w:pPr>
      <w:spacing w:after="120"/>
    </w:pPr>
    <w:rPr>
      <w:sz w:val="16"/>
      <w:szCs w:val="16"/>
      <w:lang/>
    </w:rPr>
  </w:style>
  <w:style w:type="character" w:customStyle="1" w:styleId="Tekstpodstawowy3Znak">
    <w:name w:val="Tekst podstawowy 3 Znak"/>
    <w:basedOn w:val="Domylnaczcionkaakapitu"/>
    <w:link w:val="Tekstpodstawowy3"/>
    <w:rsid w:val="00EF2D81"/>
    <w:rPr>
      <w:rFonts w:eastAsia="Times New Roman" w:cs="Times New Roman"/>
      <w:sz w:val="16"/>
      <w:szCs w:val="16"/>
      <w:lang w:eastAsia="ar-SA"/>
    </w:rPr>
  </w:style>
  <w:style w:type="paragraph" w:customStyle="1" w:styleId="ZLITUSTzmustliter">
    <w:name w:val="Z_LIT/UST(§) – zm. ust. (§) literą"/>
    <w:basedOn w:val="Normalny"/>
    <w:uiPriority w:val="46"/>
    <w:qFormat/>
    <w:rsid w:val="00EF2D81"/>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semiHidden/>
    <w:rsid w:val="00EF2D81"/>
    <w:rPr>
      <w:rFonts w:cs="Times New Roman"/>
      <w:vertAlign w:val="superscript"/>
    </w:rPr>
  </w:style>
  <w:style w:type="paragraph" w:customStyle="1" w:styleId="ZTIRPKTzmpkttiret">
    <w:name w:val="Z_TIR/PKT – zm. pkt tiret"/>
    <w:basedOn w:val="Normalny"/>
    <w:uiPriority w:val="56"/>
    <w:qFormat/>
    <w:rsid w:val="00EF2D81"/>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EF2D81"/>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EF2D81"/>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EF2D81"/>
    <w:pPr>
      <w:spacing w:after="0" w:line="240" w:lineRule="auto"/>
      <w:ind w:left="284" w:hanging="284"/>
      <w:jc w:val="both"/>
    </w:pPr>
    <w:rPr>
      <w:rFonts w:eastAsia="Times New Roman" w:cs="Arial"/>
      <w:sz w:val="20"/>
      <w:szCs w:val="20"/>
      <w:lang w:eastAsia="pl-PL"/>
    </w:rPr>
  </w:style>
  <w:style w:type="character" w:customStyle="1" w:styleId="IGindeksgrny">
    <w:name w:val="_IG_ – indeks górny"/>
    <w:uiPriority w:val="2"/>
    <w:qFormat/>
    <w:rsid w:val="00EF2D81"/>
    <w:rPr>
      <w:b w:val="0"/>
      <w:i w:val="0"/>
      <w:vanish w:val="0"/>
      <w:spacing w:val="0"/>
      <w:vertAlign w:val="superscript"/>
    </w:rPr>
  </w:style>
  <w:style w:type="character" w:customStyle="1" w:styleId="Kkursywa">
    <w:name w:val="_K_ – kursywa"/>
    <w:uiPriority w:val="1"/>
    <w:qFormat/>
    <w:rsid w:val="00EF2D81"/>
    <w:rPr>
      <w:i/>
    </w:rPr>
  </w:style>
  <w:style w:type="paragraph" w:customStyle="1" w:styleId="Tiret0">
    <w:name w:val="Tiret 0"/>
    <w:basedOn w:val="Normalny"/>
    <w:rsid w:val="00EF2D81"/>
    <w:pPr>
      <w:numPr>
        <w:numId w:val="34"/>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EF2D81"/>
    <w:rPr>
      <w:sz w:val="16"/>
      <w:szCs w:val="16"/>
    </w:rPr>
  </w:style>
  <w:style w:type="paragraph" w:styleId="Nagwekspisutreci">
    <w:name w:val="TOC Heading"/>
    <w:basedOn w:val="Nagwek1"/>
    <w:next w:val="Normalny"/>
    <w:uiPriority w:val="39"/>
    <w:unhideWhenUsed/>
    <w:qFormat/>
    <w:rsid w:val="00EF2D81"/>
    <w:pPr>
      <w:keepLines/>
      <w:tabs>
        <w:tab w:val="clear" w:pos="432"/>
      </w:tabs>
      <w:suppressAutoHyphens w:val="0"/>
      <w:spacing w:before="480" w:after="0" w:line="276" w:lineRule="auto"/>
      <w:ind w:left="0" w:firstLine="0"/>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qFormat/>
    <w:rsid w:val="00EF2D81"/>
    <w:pPr>
      <w:tabs>
        <w:tab w:val="left" w:pos="851"/>
        <w:tab w:val="right" w:leader="dot" w:pos="9628"/>
      </w:tabs>
      <w:jc w:val="both"/>
    </w:pPr>
  </w:style>
  <w:style w:type="paragraph" w:styleId="Spistreci2">
    <w:name w:val="toc 2"/>
    <w:basedOn w:val="Normalny"/>
    <w:next w:val="Normalny"/>
    <w:autoRedefine/>
    <w:uiPriority w:val="39"/>
    <w:unhideWhenUsed/>
    <w:qFormat/>
    <w:rsid w:val="00EF2D81"/>
    <w:pPr>
      <w:tabs>
        <w:tab w:val="left" w:pos="880"/>
        <w:tab w:val="right" w:leader="dot" w:pos="9628"/>
      </w:tabs>
    </w:pPr>
  </w:style>
  <w:style w:type="paragraph" w:styleId="Spistreci3">
    <w:name w:val="toc 3"/>
    <w:basedOn w:val="Normalny"/>
    <w:next w:val="Normalny"/>
    <w:autoRedefine/>
    <w:uiPriority w:val="39"/>
    <w:unhideWhenUsed/>
    <w:qFormat/>
    <w:rsid w:val="00EF2D81"/>
    <w:pPr>
      <w:ind w:left="480"/>
    </w:pPr>
  </w:style>
  <w:style w:type="paragraph" w:styleId="Spistreci4">
    <w:name w:val="toc 4"/>
    <w:basedOn w:val="Normalny"/>
    <w:next w:val="Normalny"/>
    <w:autoRedefine/>
    <w:uiPriority w:val="39"/>
    <w:unhideWhenUsed/>
    <w:rsid w:val="00EF2D81"/>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EF2D81"/>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EF2D81"/>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EF2D81"/>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EF2D81"/>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EF2D81"/>
    <w:pPr>
      <w:suppressAutoHyphens w:val="0"/>
      <w:spacing w:after="100" w:line="276" w:lineRule="auto"/>
      <w:ind w:left="1760"/>
    </w:pPr>
    <w:rPr>
      <w:rFonts w:ascii="Calibri" w:hAnsi="Calibri"/>
      <w:sz w:val="22"/>
      <w:szCs w:val="22"/>
      <w:lang w:eastAsia="pl-PL"/>
    </w:rPr>
  </w:style>
  <w:style w:type="character" w:styleId="Odwoanieprzypisukocowego">
    <w:name w:val="endnote reference"/>
    <w:uiPriority w:val="99"/>
    <w:semiHidden/>
    <w:unhideWhenUsed/>
    <w:rsid w:val="00EF2D81"/>
    <w:rPr>
      <w:vertAlign w:val="superscript"/>
    </w:rPr>
  </w:style>
  <w:style w:type="paragraph" w:customStyle="1" w:styleId="listparagraph0">
    <w:name w:val="listparagraph"/>
    <w:basedOn w:val="Normalny"/>
    <w:rsid w:val="00EF2D81"/>
    <w:pPr>
      <w:suppressAutoHyphens w:val="0"/>
      <w:spacing w:before="100" w:beforeAutospacing="1" w:after="100" w:afterAutospacing="1"/>
    </w:pPr>
    <w:rPr>
      <w:lang w:eastAsia="pl-PL"/>
    </w:rPr>
  </w:style>
  <w:style w:type="paragraph" w:customStyle="1" w:styleId="font7">
    <w:name w:val="font7"/>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font8">
    <w:name w:val="font8"/>
    <w:basedOn w:val="Normalny"/>
    <w:rsid w:val="00EF2D81"/>
    <w:pPr>
      <w:suppressAutoHyphens w:val="0"/>
      <w:spacing w:before="100" w:beforeAutospacing="1" w:after="100" w:afterAutospacing="1"/>
    </w:pPr>
    <w:rPr>
      <w:rFonts w:ascii="Tahoma" w:hAnsi="Tahoma" w:cs="Tahoma"/>
      <w:color w:val="000000"/>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11106</Words>
  <Characters>66637</Characters>
  <Application>Microsoft Office Word</Application>
  <DocSecurity>0</DocSecurity>
  <Lines>555</Lines>
  <Paragraphs>155</Paragraphs>
  <ScaleCrop>false</ScaleCrop>
  <Company/>
  <LinksUpToDate>false</LinksUpToDate>
  <CharactersWithSpaces>77588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LukaszWi</dc:creator>
  <cp:lastModifiedBy>LukaszWi</cp:lastModifiedBy>
  <cp:revision>2</cp:revision>
  <dcterms:created xsi:type="dcterms:W3CDTF">2017-07-20T11:19:00Z</dcterms:created>
  <dcterms:modified xsi:type="dcterms:W3CDTF">2017-07-20T11:19:00Z</dcterms:modified>
</cp:coreProperties>
</file>